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C0E" w:rsidRPr="002F6C0E" w:rsidRDefault="002F6C0E" w:rsidP="00C74669">
      <w:pPr>
        <w:jc w:val="center"/>
        <w:rPr>
          <w:sz w:val="44"/>
          <w:szCs w:val="44"/>
        </w:rPr>
      </w:pPr>
    </w:p>
    <w:p w:rsidR="002F6C0E" w:rsidRPr="002F6C0E" w:rsidRDefault="002F6C0E" w:rsidP="00C74669">
      <w:pPr>
        <w:jc w:val="center"/>
        <w:rPr>
          <w:sz w:val="44"/>
          <w:szCs w:val="44"/>
        </w:rPr>
      </w:pPr>
    </w:p>
    <w:p w:rsidR="00875B7A" w:rsidRDefault="002F6C0E" w:rsidP="00C74669">
      <w:pPr>
        <w:jc w:val="center"/>
        <w:rPr>
          <w:sz w:val="44"/>
          <w:szCs w:val="44"/>
        </w:rPr>
      </w:pPr>
      <w:r w:rsidRPr="002F6C0E">
        <w:rPr>
          <w:sz w:val="44"/>
          <w:szCs w:val="44"/>
        </w:rPr>
        <w:t>Students Reading Below Grade Level</w:t>
      </w:r>
      <w:r>
        <w:rPr>
          <w:sz w:val="44"/>
          <w:szCs w:val="44"/>
        </w:rPr>
        <w:t>: 4</w:t>
      </w:r>
      <w:r w:rsidRPr="002F6C0E">
        <w:rPr>
          <w:sz w:val="44"/>
          <w:szCs w:val="44"/>
          <w:vertAlign w:val="superscript"/>
        </w:rPr>
        <w:t>th</w:t>
      </w:r>
      <w:r>
        <w:rPr>
          <w:sz w:val="44"/>
          <w:szCs w:val="44"/>
        </w:rPr>
        <w:t xml:space="preserve"> Grade</w:t>
      </w:r>
    </w:p>
    <w:p w:rsidR="002F6C0E" w:rsidRDefault="002F6C0E" w:rsidP="00C74669">
      <w:pPr>
        <w:jc w:val="center"/>
        <w:rPr>
          <w:bCs/>
          <w:sz w:val="32"/>
          <w:szCs w:val="32"/>
        </w:rPr>
      </w:pPr>
    </w:p>
    <w:p w:rsidR="002F6C0E" w:rsidRDefault="002F6C0E" w:rsidP="00C74669">
      <w:pPr>
        <w:jc w:val="center"/>
        <w:rPr>
          <w:bCs/>
          <w:sz w:val="32"/>
          <w:szCs w:val="32"/>
        </w:rPr>
      </w:pPr>
    </w:p>
    <w:p w:rsidR="002F6C0E" w:rsidRPr="002F6C0E" w:rsidRDefault="002F6C0E" w:rsidP="00C74669">
      <w:pPr>
        <w:jc w:val="center"/>
        <w:rPr>
          <w:sz w:val="32"/>
          <w:szCs w:val="32"/>
        </w:rPr>
      </w:pPr>
      <w:r w:rsidRPr="002F6C0E">
        <w:rPr>
          <w:bCs/>
          <w:sz w:val="32"/>
          <w:szCs w:val="32"/>
        </w:rPr>
        <w:t>Annie La</w:t>
      </w:r>
    </w:p>
    <w:p w:rsidR="002F6C0E" w:rsidRPr="002F6C0E" w:rsidRDefault="002F6C0E" w:rsidP="00C74669">
      <w:pPr>
        <w:jc w:val="center"/>
        <w:rPr>
          <w:sz w:val="32"/>
          <w:szCs w:val="32"/>
        </w:rPr>
      </w:pPr>
      <w:r w:rsidRPr="002F6C0E">
        <w:rPr>
          <w:bCs/>
          <w:sz w:val="32"/>
          <w:szCs w:val="32"/>
        </w:rPr>
        <w:t xml:space="preserve">EDU 7201, Fall 2011 </w:t>
      </w:r>
    </w:p>
    <w:p w:rsidR="002F6C0E" w:rsidRDefault="002F6C0E" w:rsidP="00C74669">
      <w:pPr>
        <w:jc w:val="center"/>
        <w:rPr>
          <w:sz w:val="44"/>
          <w:szCs w:val="44"/>
        </w:rPr>
      </w:pPr>
    </w:p>
    <w:p w:rsidR="002F6C0E" w:rsidRDefault="002F6C0E" w:rsidP="00C74669">
      <w:pPr>
        <w:rPr>
          <w:sz w:val="44"/>
          <w:szCs w:val="44"/>
        </w:rPr>
      </w:pPr>
    </w:p>
    <w:p w:rsidR="002F6C0E" w:rsidRDefault="002F6C0E" w:rsidP="00C74669">
      <w:pPr>
        <w:rPr>
          <w:sz w:val="44"/>
          <w:szCs w:val="44"/>
        </w:rPr>
      </w:pPr>
      <w:r>
        <w:rPr>
          <w:sz w:val="44"/>
          <w:szCs w:val="44"/>
        </w:rPr>
        <w:br w:type="page"/>
      </w:r>
    </w:p>
    <w:p w:rsidR="002F6C0E" w:rsidRPr="00C74669" w:rsidRDefault="00C74669" w:rsidP="00C74669">
      <w:pPr>
        <w:jc w:val="center"/>
      </w:pPr>
      <w:r w:rsidRPr="00C74669">
        <w:lastRenderedPageBreak/>
        <w:t>Table of Contents</w:t>
      </w:r>
    </w:p>
    <w:p w:rsidR="00C74669" w:rsidRDefault="00C74669" w:rsidP="00C74669"/>
    <w:p w:rsidR="00C74669" w:rsidRPr="00C74669" w:rsidRDefault="00C74669" w:rsidP="00BE4DC7">
      <w:pPr>
        <w:rPr>
          <w:rFonts w:eastAsia="Calibri"/>
        </w:rPr>
      </w:pPr>
      <w:r w:rsidRPr="00C74669">
        <w:rPr>
          <w:rFonts w:eastAsia="Calibri"/>
        </w:rPr>
        <w:t>Abstract</w:t>
      </w:r>
      <w:r w:rsidR="00FA58BF">
        <w:tab/>
      </w:r>
      <w:r w:rsidR="00FA58BF">
        <w:tab/>
      </w:r>
      <w:r w:rsidR="00FA58BF">
        <w:tab/>
      </w:r>
      <w:r w:rsidR="00FA58BF">
        <w:tab/>
      </w:r>
      <w:r w:rsidR="00FA58BF">
        <w:tab/>
      </w:r>
      <w:r w:rsidR="00FA58BF">
        <w:tab/>
      </w:r>
      <w:r w:rsidR="00FA58BF">
        <w:tab/>
      </w:r>
      <w:r w:rsidR="00FA58BF">
        <w:tab/>
      </w:r>
      <w:r w:rsidR="00FA58BF">
        <w:tab/>
      </w:r>
      <w:r w:rsidR="00FA58BF">
        <w:tab/>
      </w:r>
    </w:p>
    <w:p w:rsidR="00C74669" w:rsidRPr="00C74669" w:rsidRDefault="00C74669" w:rsidP="00C74669">
      <w:pPr>
        <w:rPr>
          <w:rFonts w:eastAsia="Calibri"/>
        </w:rPr>
      </w:pPr>
      <w:r w:rsidRPr="00C74669">
        <w:rPr>
          <w:rFonts w:eastAsia="Calibri"/>
        </w:rPr>
        <w:t>Introduction</w:t>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t>3</w:t>
      </w:r>
    </w:p>
    <w:p w:rsidR="00C74669" w:rsidRPr="00C74669" w:rsidRDefault="00C74669" w:rsidP="00AA7CAA">
      <w:pPr>
        <w:pStyle w:val="ListParagraph"/>
        <w:rPr>
          <w:rFonts w:eastAsia="Calibri"/>
        </w:rPr>
      </w:pPr>
      <w:r w:rsidRPr="00C74669">
        <w:rPr>
          <w:rFonts w:eastAsia="Calibri"/>
        </w:rPr>
        <w:t>Statement of the Problem</w:t>
      </w:r>
      <w:r w:rsidR="00B87FF4">
        <w:rPr>
          <w:rFonts w:eastAsia="Calibri"/>
        </w:rPr>
        <w:tab/>
      </w:r>
      <w:r w:rsidR="00B87FF4">
        <w:rPr>
          <w:rFonts w:eastAsia="Calibri"/>
        </w:rPr>
        <w:tab/>
      </w:r>
      <w:r w:rsidR="00B87FF4">
        <w:rPr>
          <w:rFonts w:eastAsia="Calibri"/>
        </w:rPr>
        <w:tab/>
      </w:r>
      <w:r w:rsidR="00B87FF4">
        <w:rPr>
          <w:rFonts w:eastAsia="Calibri"/>
        </w:rPr>
        <w:tab/>
      </w:r>
      <w:r w:rsidR="00B87FF4">
        <w:rPr>
          <w:rFonts w:eastAsia="Calibri"/>
        </w:rPr>
        <w:tab/>
      </w:r>
      <w:r w:rsidR="00B87FF4">
        <w:rPr>
          <w:rFonts w:eastAsia="Calibri"/>
        </w:rPr>
        <w:tab/>
      </w:r>
      <w:r w:rsidR="00B87FF4">
        <w:rPr>
          <w:rFonts w:eastAsia="Calibri"/>
        </w:rPr>
        <w:tab/>
      </w:r>
      <w:r w:rsidR="00FA58BF">
        <w:rPr>
          <w:rFonts w:eastAsia="Calibri"/>
        </w:rPr>
        <w:t>3</w:t>
      </w:r>
    </w:p>
    <w:p w:rsidR="00C74669" w:rsidRPr="00C74669" w:rsidRDefault="00C74669" w:rsidP="00AA7CAA">
      <w:pPr>
        <w:pStyle w:val="ListParagraph"/>
        <w:rPr>
          <w:rFonts w:eastAsia="Calibri"/>
        </w:rPr>
      </w:pPr>
      <w:r w:rsidRPr="00C74669">
        <w:rPr>
          <w:rFonts w:eastAsia="Calibri"/>
        </w:rPr>
        <w:t>Review of Rel</w:t>
      </w:r>
      <w:r w:rsidR="00BE4DC7">
        <w:rPr>
          <w:rFonts w:eastAsia="Calibri"/>
        </w:rPr>
        <w:t xml:space="preserve">ated Literature </w:t>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t>4</w:t>
      </w:r>
    </w:p>
    <w:p w:rsidR="00C74669" w:rsidRPr="00C74669" w:rsidRDefault="00C74669" w:rsidP="00AA7CAA">
      <w:pPr>
        <w:pStyle w:val="ListParagraph"/>
        <w:rPr>
          <w:rFonts w:eastAsia="Calibri"/>
        </w:rPr>
      </w:pPr>
      <w:r w:rsidRPr="00C74669">
        <w:rPr>
          <w:rFonts w:eastAsia="Calibri"/>
        </w:rPr>
        <w:t>Statement of the Hypothesis</w:t>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r>
      <w:r w:rsidR="00C71D1B">
        <w:rPr>
          <w:rFonts w:eastAsia="Calibri"/>
        </w:rPr>
        <w:tab/>
        <w:t>6</w:t>
      </w:r>
    </w:p>
    <w:p w:rsidR="00C74669" w:rsidRPr="00C74669" w:rsidRDefault="00C74669" w:rsidP="00C74669">
      <w:pPr>
        <w:rPr>
          <w:rFonts w:eastAsia="Calibri"/>
        </w:rPr>
      </w:pPr>
      <w:r w:rsidRPr="00C74669">
        <w:rPr>
          <w:rFonts w:eastAsia="Calibri"/>
        </w:rPr>
        <w:t>Method</w:t>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p>
    <w:p w:rsidR="00C74669" w:rsidRPr="00C74669" w:rsidRDefault="00C74669" w:rsidP="00AA7CAA">
      <w:pPr>
        <w:pStyle w:val="ListParagraph"/>
        <w:rPr>
          <w:rFonts w:eastAsia="Calibri"/>
        </w:rPr>
      </w:pPr>
      <w:r w:rsidRPr="00C74669">
        <w:rPr>
          <w:rFonts w:eastAsia="Calibri"/>
        </w:rPr>
        <w:t>Participants (N)</w:t>
      </w:r>
      <w:r w:rsidR="00112559">
        <w:rPr>
          <w:rFonts w:eastAsia="Calibri"/>
        </w:rPr>
        <w:tab/>
      </w:r>
      <w:r w:rsidR="00112559">
        <w:rPr>
          <w:rFonts w:eastAsia="Calibri"/>
        </w:rPr>
        <w:tab/>
      </w:r>
      <w:r w:rsidR="00112559">
        <w:rPr>
          <w:rFonts w:eastAsia="Calibri"/>
        </w:rPr>
        <w:tab/>
      </w:r>
      <w:r w:rsidR="00112559">
        <w:rPr>
          <w:rFonts w:eastAsia="Calibri"/>
        </w:rPr>
        <w:tab/>
      </w:r>
      <w:r w:rsidR="00112559">
        <w:rPr>
          <w:rFonts w:eastAsia="Calibri"/>
        </w:rPr>
        <w:tab/>
      </w:r>
      <w:r w:rsidR="00112559">
        <w:rPr>
          <w:rFonts w:eastAsia="Calibri"/>
        </w:rPr>
        <w:tab/>
      </w:r>
      <w:r w:rsidR="00112559">
        <w:rPr>
          <w:rFonts w:eastAsia="Calibri"/>
        </w:rPr>
        <w:tab/>
      </w:r>
      <w:r w:rsidR="00112559">
        <w:rPr>
          <w:rFonts w:eastAsia="Calibri"/>
        </w:rPr>
        <w:tab/>
        <w:t>7</w:t>
      </w:r>
    </w:p>
    <w:p w:rsidR="00C74669" w:rsidRPr="00C74669" w:rsidRDefault="00C74669" w:rsidP="00AA7CAA">
      <w:pPr>
        <w:pStyle w:val="ListParagraph"/>
        <w:rPr>
          <w:rFonts w:eastAsia="Calibri"/>
        </w:rPr>
      </w:pPr>
      <w:r w:rsidRPr="00C74669">
        <w:rPr>
          <w:rFonts w:eastAsia="Calibri"/>
        </w:rPr>
        <w:t>Instrument(s)</w:t>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r>
      <w:r w:rsidR="009B12C8">
        <w:rPr>
          <w:rFonts w:eastAsia="Calibri"/>
        </w:rPr>
        <w:tab/>
        <w:t>7</w:t>
      </w:r>
    </w:p>
    <w:p w:rsidR="00C74669" w:rsidRPr="00C74669" w:rsidRDefault="00C74669" w:rsidP="00AA7CAA">
      <w:pPr>
        <w:pStyle w:val="ListParagraph"/>
        <w:rPr>
          <w:rFonts w:eastAsia="Calibri"/>
        </w:rPr>
      </w:pPr>
      <w:r w:rsidRPr="00C74669">
        <w:rPr>
          <w:rFonts w:eastAsia="Calibri"/>
        </w:rPr>
        <w:t>Experimental Design</w:t>
      </w:r>
    </w:p>
    <w:p w:rsidR="00C74669" w:rsidRPr="00C74669" w:rsidRDefault="00C74669" w:rsidP="00AA7CAA">
      <w:pPr>
        <w:pStyle w:val="ListParagraph"/>
        <w:rPr>
          <w:rFonts w:eastAsia="Calibri"/>
        </w:rPr>
      </w:pPr>
      <w:r w:rsidRPr="00C74669">
        <w:rPr>
          <w:rFonts w:eastAsia="Calibri"/>
        </w:rPr>
        <w:t>Procedure</w:t>
      </w:r>
    </w:p>
    <w:p w:rsidR="00C74669" w:rsidRPr="00C74669" w:rsidRDefault="00C74669" w:rsidP="00C74669">
      <w:pPr>
        <w:rPr>
          <w:rFonts w:eastAsia="Calibri"/>
        </w:rPr>
      </w:pPr>
      <w:r w:rsidRPr="00C74669">
        <w:rPr>
          <w:rFonts w:eastAsia="Calibri"/>
        </w:rPr>
        <w:t>Results</w:t>
      </w:r>
    </w:p>
    <w:p w:rsidR="00C74669" w:rsidRPr="00C74669" w:rsidRDefault="00C74669" w:rsidP="00C74669">
      <w:pPr>
        <w:rPr>
          <w:rFonts w:eastAsia="Calibri"/>
        </w:rPr>
      </w:pPr>
      <w:r w:rsidRPr="00C74669">
        <w:rPr>
          <w:rFonts w:eastAsia="Calibri"/>
        </w:rPr>
        <w:t>Discussion</w:t>
      </w:r>
    </w:p>
    <w:p w:rsidR="00C74669" w:rsidRPr="00C74669" w:rsidRDefault="00C74669" w:rsidP="00C74669">
      <w:pPr>
        <w:rPr>
          <w:rFonts w:eastAsia="Calibri"/>
        </w:rPr>
      </w:pPr>
      <w:r w:rsidRPr="00C74669">
        <w:rPr>
          <w:rFonts w:eastAsia="Calibri"/>
        </w:rPr>
        <w:t>Implications</w:t>
      </w:r>
    </w:p>
    <w:p w:rsidR="00C74669" w:rsidRPr="00C74669" w:rsidRDefault="00C74669" w:rsidP="00C74669">
      <w:pPr>
        <w:rPr>
          <w:rFonts w:eastAsia="Calibri"/>
        </w:rPr>
      </w:pPr>
      <w:r w:rsidRPr="00C74669">
        <w:rPr>
          <w:rFonts w:eastAsia="Calibri"/>
        </w:rPr>
        <w:t>References</w:t>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r>
      <w:r w:rsidR="00975340">
        <w:rPr>
          <w:rFonts w:eastAsia="Calibri"/>
        </w:rPr>
        <w:tab/>
        <w:t>8</w:t>
      </w:r>
    </w:p>
    <w:p w:rsidR="00C74669" w:rsidRPr="00C74669" w:rsidRDefault="00C74669" w:rsidP="00C74669">
      <w:pPr>
        <w:rPr>
          <w:rFonts w:eastAsia="Calibri"/>
        </w:rPr>
      </w:pPr>
      <w:r w:rsidRPr="00C74669">
        <w:rPr>
          <w:rFonts w:eastAsia="Calibri"/>
        </w:rPr>
        <w:t>Appendix (</w:t>
      </w:r>
      <w:proofErr w:type="spellStart"/>
      <w:r w:rsidRPr="00C74669">
        <w:rPr>
          <w:rFonts w:eastAsia="Calibri"/>
        </w:rPr>
        <w:t>ces</w:t>
      </w:r>
      <w:proofErr w:type="spellEnd"/>
      <w:r w:rsidRPr="00C74669">
        <w:rPr>
          <w:rFonts w:eastAsia="Calibri"/>
        </w:rPr>
        <w:t>)</w:t>
      </w:r>
    </w:p>
    <w:p w:rsidR="00756DA8" w:rsidRDefault="00C74669" w:rsidP="00C74669">
      <w:pPr>
        <w:rPr>
          <w:rFonts w:eastAsia="Calibri"/>
        </w:rPr>
      </w:pPr>
      <w:r w:rsidRPr="00C74669">
        <w:rPr>
          <w:rFonts w:eastAsia="Calibri"/>
        </w:rPr>
        <w:tab/>
      </w:r>
      <w:r w:rsidR="00756DA8">
        <w:rPr>
          <w:rFonts w:eastAsia="Calibri"/>
        </w:rPr>
        <w:t>English Language Arts Scoring Performance Table</w:t>
      </w:r>
      <w:r w:rsidR="00756DA8">
        <w:rPr>
          <w:rFonts w:eastAsia="Calibri"/>
        </w:rPr>
        <w:tab/>
      </w:r>
      <w:r w:rsidR="00756DA8">
        <w:rPr>
          <w:rFonts w:eastAsia="Calibri"/>
        </w:rPr>
        <w:tab/>
      </w:r>
      <w:r w:rsidR="00756DA8">
        <w:rPr>
          <w:rFonts w:eastAsia="Calibri"/>
        </w:rPr>
        <w:tab/>
      </w:r>
      <w:r w:rsidR="00756DA8">
        <w:rPr>
          <w:rFonts w:eastAsia="Calibri"/>
        </w:rPr>
        <w:tab/>
        <w:t>10</w:t>
      </w:r>
    </w:p>
    <w:p w:rsidR="00BC4F51" w:rsidRDefault="00BC4F51" w:rsidP="00756DA8">
      <w:pPr>
        <w:ind w:firstLine="720"/>
        <w:rPr>
          <w:rFonts w:eastAsia="Calibri"/>
        </w:rPr>
      </w:pPr>
      <w:r>
        <w:rPr>
          <w:rFonts w:eastAsia="Calibri"/>
        </w:rPr>
        <w:t>National Report Card 2009 Chart</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11</w:t>
      </w:r>
    </w:p>
    <w:p w:rsidR="00FA58BF" w:rsidRDefault="00BC4F51" w:rsidP="00756DA8">
      <w:pPr>
        <w:ind w:firstLine="720"/>
        <w:rPr>
          <w:rFonts w:eastAsia="Calibri"/>
        </w:rPr>
      </w:pPr>
      <w:r>
        <w:rPr>
          <w:rFonts w:eastAsia="Calibri"/>
        </w:rPr>
        <w:t>Consent Forms</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12</w:t>
      </w:r>
    </w:p>
    <w:p w:rsidR="00C74669" w:rsidRDefault="00C74669">
      <w:r>
        <w:br w:type="page"/>
      </w:r>
    </w:p>
    <w:p w:rsidR="00AA7CAA" w:rsidRPr="00E270C9" w:rsidRDefault="00AA7CAA" w:rsidP="00AA7CAA">
      <w:pPr>
        <w:spacing w:before="100" w:beforeAutospacing="1" w:after="100" w:afterAutospacing="1" w:line="240" w:lineRule="auto"/>
        <w:jc w:val="center"/>
      </w:pPr>
      <w:r w:rsidRPr="00E270C9">
        <w:lastRenderedPageBreak/>
        <w:t>Introduction</w:t>
      </w:r>
    </w:p>
    <w:p w:rsidR="00C74669" w:rsidRDefault="001A5534" w:rsidP="001A5534">
      <w:pPr>
        <w:spacing w:line="240" w:lineRule="auto"/>
        <w:ind w:firstLine="720"/>
      </w:pPr>
      <w:r>
        <w:t>Reading is an important component of education; it is the comprehension of written text. Teaching reading in schools includes oral language, phonological awareness, phonemic awareness, fluency, vocabulary, prior knowledge, comprehension, motivation, integrated reading, writing and texts. Students are able to read when they are able to process and recognize words as well as comprehending what they read (</w:t>
      </w:r>
      <w:r w:rsidRPr="001A5534">
        <w:t>Pa</w:t>
      </w:r>
      <w:r>
        <w:t xml:space="preserve">ng, </w:t>
      </w:r>
      <w:proofErr w:type="spellStart"/>
      <w:r>
        <w:t>Muaka</w:t>
      </w:r>
      <w:proofErr w:type="spellEnd"/>
      <w:r>
        <w:t xml:space="preserve">, Bernhardt </w:t>
      </w:r>
      <w:r w:rsidRPr="001A5534">
        <w:t>&amp;</w:t>
      </w:r>
      <w:r>
        <w:t xml:space="preserve"> </w:t>
      </w:r>
      <w:proofErr w:type="spellStart"/>
      <w:r>
        <w:t>Kamil</w:t>
      </w:r>
      <w:proofErr w:type="spellEnd"/>
      <w:r>
        <w:t xml:space="preserve">, </w:t>
      </w:r>
      <w:proofErr w:type="spellStart"/>
      <w:r w:rsidRPr="001A5534">
        <w:t>n.d</w:t>
      </w:r>
      <w:proofErr w:type="spellEnd"/>
      <w:r w:rsidRPr="001A5534">
        <w:t>.)</w:t>
      </w:r>
      <w:r>
        <w:t>. However, a</w:t>
      </w:r>
      <w:r w:rsidR="008C0153">
        <w:t xml:space="preserve"> large number of our nation’s students are not reading on grade level. Students are not reading on grade level because there is not enough emphasis on </w:t>
      </w:r>
      <w:r w:rsidR="00A20D51">
        <w:t xml:space="preserve">the skills and strategies to use during </w:t>
      </w:r>
      <w:r w:rsidR="008C0153">
        <w:t>rea</w:t>
      </w:r>
      <w:r w:rsidR="00A20D51">
        <w:t>ding comprehension,</w:t>
      </w:r>
      <w:r w:rsidR="008C0153">
        <w:t xml:space="preserve"> within the classr</w:t>
      </w:r>
      <w:r w:rsidR="004E3D66">
        <w:t>oom</w:t>
      </w:r>
      <w:r w:rsidR="008C0153">
        <w:t xml:space="preserve">. </w:t>
      </w:r>
      <w:r w:rsidR="009A28B6">
        <w:t>It is vital for teachers to model how to implement and use strategies in reading comprehension. Often times w</w:t>
      </w:r>
      <w:r w:rsidR="008C0153" w:rsidRPr="002C625C">
        <w:t>hen phonetics and vocabulary are taught, these skills are not used in readings to comprehend the text</w:t>
      </w:r>
      <w:r w:rsidR="00A20D51">
        <w:t xml:space="preserve"> (Brenda, Buck &amp; Giles, 2009)</w:t>
      </w:r>
      <w:r w:rsidR="008C0153" w:rsidRPr="002C625C">
        <w:t>. Student</w:t>
      </w:r>
      <w:r w:rsidR="004E3D66">
        <w:t>s</w:t>
      </w:r>
      <w:r w:rsidR="008C0153" w:rsidRPr="002C625C">
        <w:t xml:space="preserve"> may be able to understand the vocabulary and are capable of reading the word but this does mean that the student understands what is being read.</w:t>
      </w:r>
      <w:r w:rsidR="008C0153">
        <w:rPr>
          <w:color w:val="FF0000"/>
        </w:rPr>
        <w:t xml:space="preserve"> </w:t>
      </w:r>
      <w:r w:rsidR="00292131">
        <w:t>These s</w:t>
      </w:r>
      <w:r w:rsidR="004E3D66">
        <w:t>tudents would</w:t>
      </w:r>
      <w:r w:rsidR="00292131">
        <w:t xml:space="preserve"> </w:t>
      </w:r>
      <w:r w:rsidR="008C0153">
        <w:t xml:space="preserve">become frustrated when they are not taught how to apply their decoding skills with the text that is being read (Cooper, </w:t>
      </w:r>
      <w:proofErr w:type="spellStart"/>
      <w:r w:rsidR="008C0153">
        <w:t>n.d</w:t>
      </w:r>
      <w:proofErr w:type="spellEnd"/>
      <w:r w:rsidR="008C0153">
        <w:t xml:space="preserve">.). </w:t>
      </w:r>
    </w:p>
    <w:p w:rsidR="00DC6C17" w:rsidRPr="00AE2F8A" w:rsidRDefault="00DC6C17" w:rsidP="00C71D1B">
      <w:pPr>
        <w:spacing w:before="100" w:beforeAutospacing="1" w:after="100" w:afterAutospacing="1" w:line="240" w:lineRule="auto"/>
        <w:ind w:firstLine="720"/>
      </w:pPr>
      <w:r>
        <w:t>Elementary students in NYC are required to take state exams such as the English Language Arts Test. This exam is used to de</w:t>
      </w:r>
      <w:r w:rsidR="009E2196">
        <w:t>termine the student</w:t>
      </w:r>
      <w:r>
        <w:t>s</w:t>
      </w:r>
      <w:r w:rsidR="009E2196">
        <w:t>’</w:t>
      </w:r>
      <w:r>
        <w:t xml:space="preserve"> reading proficiency based on a series of reading passages and questions. All state exams are scored on a four point system. Based on the English Language Arts </w:t>
      </w:r>
      <w:r w:rsidR="001B0777">
        <w:t>Scoring Performance Table</w:t>
      </w:r>
      <w:r w:rsidR="001B0777">
        <w:rPr>
          <w:rStyle w:val="FootnoteReference"/>
        </w:rPr>
        <w:footnoteReference w:id="1"/>
      </w:r>
      <w:r>
        <w:t>, if students receive a score of 3 or 4, they are considered to have met the reading standard and grade level. If students</w:t>
      </w:r>
      <w:r w:rsidRPr="00E63D47">
        <w:t xml:space="preserve"> receive</w:t>
      </w:r>
      <w:r>
        <w:t xml:space="preserve"> a score of 1 or 2, they are below reading level and do not meet the state standards (New York City Department of Education, 2011).</w:t>
      </w:r>
      <w:r w:rsidR="00E83933">
        <w:t xml:space="preserve"> </w:t>
      </w:r>
    </w:p>
    <w:p w:rsidR="00E677A5" w:rsidRDefault="00DC6C17" w:rsidP="00E270C9">
      <w:pPr>
        <w:spacing w:before="100" w:beforeAutospacing="1" w:after="100" w:afterAutospacing="1" w:line="240" w:lineRule="auto"/>
        <w:ind w:firstLine="720"/>
      </w:pPr>
      <w:r>
        <w:t xml:space="preserve">The Alliance of Excellent Education (2006) shows factual data that eight </w:t>
      </w:r>
      <w:r w:rsidRPr="00BB2600">
        <w:t>million</w:t>
      </w:r>
      <w:r>
        <w:t xml:space="preserve"> students</w:t>
      </w:r>
      <w:r>
        <w:rPr>
          <w:color w:val="FF0000"/>
        </w:rPr>
        <w:t xml:space="preserve"> </w:t>
      </w:r>
      <w:r>
        <w:t xml:space="preserve">in the nation read below grade level. These students are able to decode texts but are unable to comprehend what they read. This fact sheet shows statistics of students in grades 4-12 that read below grade level.  </w:t>
      </w:r>
    </w:p>
    <w:p w:rsidR="00E270C9" w:rsidRPr="00E270C9" w:rsidRDefault="00E270C9" w:rsidP="008E3E7B">
      <w:pPr>
        <w:spacing w:before="100" w:beforeAutospacing="1" w:after="100" w:afterAutospacing="1" w:line="240" w:lineRule="auto"/>
      </w:pPr>
    </w:p>
    <w:p w:rsidR="00DC6C17" w:rsidRPr="00E270C9" w:rsidRDefault="00DC6C17" w:rsidP="00C71D1B">
      <w:pPr>
        <w:spacing w:before="100" w:beforeAutospacing="1" w:after="100" w:afterAutospacing="1" w:line="240" w:lineRule="auto"/>
        <w:jc w:val="center"/>
      </w:pPr>
      <w:r w:rsidRPr="00E270C9">
        <w:t>Statement of Problem</w:t>
      </w:r>
    </w:p>
    <w:p w:rsidR="00B87FF4" w:rsidRDefault="00B87FF4" w:rsidP="00C71D1B">
      <w:pPr>
        <w:pStyle w:val="ListParagraph"/>
        <w:spacing w:before="100" w:beforeAutospacing="1" w:after="100" w:afterAutospacing="1" w:line="240" w:lineRule="auto"/>
        <w:ind w:left="0" w:firstLine="720"/>
      </w:pPr>
      <w:r>
        <w:t xml:space="preserve"> In 2009, 46% of large city public schools in the fourth grade read below reading level. Compared to the Nation’s public schools, 34% of fourth graders are below reading level</w:t>
      </w:r>
      <w:r w:rsidR="00450988">
        <w:rPr>
          <w:rStyle w:val="FootnoteReference"/>
        </w:rPr>
        <w:footnoteReference w:id="2"/>
      </w:r>
      <w:r>
        <w:t xml:space="preserve"> (The National Center for Education Statistics, 2009). Students that read below grade level struggle with reading comprehension. The inability to read at grade level will prevent a student from excelling in other subjects; from simple tasks of reading directions to analyzing scientific research (</w:t>
      </w:r>
      <w:proofErr w:type="spellStart"/>
      <w:r>
        <w:t>Mounce</w:t>
      </w:r>
      <w:proofErr w:type="spellEnd"/>
      <w:r>
        <w:t xml:space="preserve">, </w:t>
      </w:r>
      <w:proofErr w:type="spellStart"/>
      <w:r>
        <w:t>n.d</w:t>
      </w:r>
      <w:proofErr w:type="spellEnd"/>
      <w:r>
        <w:t>.).</w:t>
      </w:r>
      <w:r w:rsidR="008E3E7B">
        <w:t xml:space="preserve"> Successful reading comprehension prepares many students for college. Students will not be ready for the future if they don’t know how to read at their level. This in turn will affect their future career (ACT, </w:t>
      </w:r>
      <w:proofErr w:type="spellStart"/>
      <w:r w:rsidR="008E3E7B">
        <w:t>n.d</w:t>
      </w:r>
      <w:proofErr w:type="spellEnd"/>
      <w:r w:rsidR="008E3E7B">
        <w:t>.).</w:t>
      </w:r>
    </w:p>
    <w:p w:rsidR="00BF3960" w:rsidRDefault="00BF3960" w:rsidP="00C71D1B">
      <w:pPr>
        <w:pStyle w:val="ListParagraph"/>
        <w:spacing w:before="100" w:beforeAutospacing="1" w:after="100" w:afterAutospacing="1" w:line="240" w:lineRule="auto"/>
        <w:ind w:left="0" w:firstLine="720"/>
      </w:pPr>
    </w:p>
    <w:p w:rsidR="00E677A5" w:rsidRDefault="00E677A5" w:rsidP="00C71D1B">
      <w:pPr>
        <w:pStyle w:val="ListParagraph"/>
        <w:spacing w:before="100" w:beforeAutospacing="1" w:after="100" w:afterAutospacing="1" w:line="240" w:lineRule="auto"/>
        <w:ind w:left="0" w:firstLine="720"/>
        <w:rPr>
          <w:rStyle w:val="ppg"/>
        </w:rPr>
      </w:pPr>
      <w:r>
        <w:rPr>
          <w:rStyle w:val="ppg"/>
        </w:rPr>
        <w:lastRenderedPageBreak/>
        <w:t>When teachers encourage reading as a lifelong habit, this motivation increases a student’s reading level naturally. Teachers should model reading as a form of encouragement and importance to literature. Giving students the ability to choose text of their interest will increase knowledge and reading skills. It is also important that students have time to read independently in school and out of school because this independent reading is used to build on reading skills such as fluency, vocabulary and comprehension (Duncan, 2010). However, not all students receive the opportunity to read for pleasure and to</w:t>
      </w:r>
      <w:r w:rsidR="00F23C15">
        <w:rPr>
          <w:rStyle w:val="ppg"/>
        </w:rPr>
        <w:t xml:space="preserve"> build on these reading skills.</w:t>
      </w:r>
      <w:r w:rsidR="00B27F7F">
        <w:rPr>
          <w:rStyle w:val="ppg"/>
        </w:rPr>
        <w:t xml:space="preserve"> The only availability is during classroom time in school. </w:t>
      </w:r>
    </w:p>
    <w:p w:rsidR="00E677A5" w:rsidRDefault="00E677A5" w:rsidP="00C71D1B">
      <w:pPr>
        <w:pStyle w:val="ListParagraph"/>
        <w:spacing w:before="100" w:beforeAutospacing="1" w:after="100" w:afterAutospacing="1" w:line="240" w:lineRule="auto"/>
        <w:ind w:left="0" w:firstLine="720"/>
      </w:pPr>
    </w:p>
    <w:p w:rsidR="00A34B62" w:rsidRDefault="00A34B62" w:rsidP="00C71D1B">
      <w:pPr>
        <w:pStyle w:val="ListParagraph"/>
        <w:spacing w:before="100" w:beforeAutospacing="1" w:after="100" w:afterAutospacing="1" w:line="240" w:lineRule="auto"/>
        <w:ind w:left="0" w:firstLine="720"/>
      </w:pPr>
      <w:r>
        <w:t xml:space="preserve">In the research of </w:t>
      </w:r>
      <w:proofErr w:type="spellStart"/>
      <w:r>
        <w:t>Begeny</w:t>
      </w:r>
      <w:proofErr w:type="spellEnd"/>
      <w:r>
        <w:t xml:space="preserve"> (2011), 40% of fourth grade students in the Unites States are not fluent readers. His research study focuses on building fluency instructional strategies. Reading fluency is an important part of improving a struggling reader’s reading level. </w:t>
      </w:r>
      <w:r>
        <w:rPr>
          <w:rStyle w:val="ppg"/>
        </w:rPr>
        <w:t>Without effective reading programs, such as guided reading, many students will not read on grade level.</w:t>
      </w:r>
    </w:p>
    <w:p w:rsidR="00E677A5" w:rsidRDefault="00E677A5" w:rsidP="00C71D1B">
      <w:pPr>
        <w:pStyle w:val="ListParagraph"/>
        <w:spacing w:before="100" w:beforeAutospacing="1" w:after="100" w:afterAutospacing="1" w:line="240" w:lineRule="auto"/>
        <w:ind w:left="0" w:firstLine="720"/>
        <w:jc w:val="center"/>
        <w:rPr>
          <w:u w:val="single"/>
        </w:rPr>
      </w:pPr>
    </w:p>
    <w:p w:rsidR="00E270C9" w:rsidRDefault="00E270C9" w:rsidP="00C71D1B">
      <w:pPr>
        <w:pStyle w:val="ListParagraph"/>
        <w:spacing w:before="100" w:beforeAutospacing="1" w:after="100" w:afterAutospacing="1" w:line="240" w:lineRule="auto"/>
        <w:ind w:left="0" w:firstLine="720"/>
        <w:jc w:val="center"/>
        <w:rPr>
          <w:u w:val="single"/>
        </w:rPr>
      </w:pPr>
    </w:p>
    <w:p w:rsidR="003B1E32" w:rsidRPr="00E270C9" w:rsidRDefault="003B1E32" w:rsidP="00C71D1B">
      <w:pPr>
        <w:pStyle w:val="ListParagraph"/>
        <w:spacing w:before="100" w:beforeAutospacing="1" w:after="100" w:afterAutospacing="1" w:line="240" w:lineRule="auto"/>
        <w:ind w:left="0" w:firstLine="720"/>
        <w:jc w:val="center"/>
      </w:pPr>
      <w:r w:rsidRPr="00E270C9">
        <w:t>Review of Related Literature</w:t>
      </w:r>
    </w:p>
    <w:p w:rsidR="003B1E32" w:rsidRPr="00AA7CAA" w:rsidRDefault="00BF3960" w:rsidP="00C71D1B">
      <w:pPr>
        <w:spacing w:before="100" w:beforeAutospacing="1" w:after="100" w:afterAutospacing="1" w:line="240" w:lineRule="auto"/>
      </w:pPr>
      <w:r w:rsidRPr="00AA7CAA">
        <w:t>Current Instructional Strategy</w:t>
      </w:r>
    </w:p>
    <w:p w:rsidR="005B4402" w:rsidRDefault="00B96829" w:rsidP="002E508E">
      <w:pPr>
        <w:spacing w:line="240" w:lineRule="auto"/>
      </w:pPr>
      <w:r>
        <w:rPr>
          <w:i/>
        </w:rPr>
        <w:tab/>
      </w:r>
      <w:r>
        <w:t xml:space="preserve">The instructional strategies currently used in </w:t>
      </w:r>
      <w:r w:rsidR="00785023">
        <w:t xml:space="preserve">New York City’s </w:t>
      </w:r>
      <w:r>
        <w:t xml:space="preserve">classrooms are read </w:t>
      </w:r>
      <w:r w:rsidR="00B27F7F">
        <w:t>aloud and guided reading</w:t>
      </w:r>
      <w:r>
        <w:t xml:space="preserve">. </w:t>
      </w:r>
      <w:r w:rsidR="004753BC">
        <w:t>Read aloud is the process in which an educator reads a text to a group of students out loud. The strategy of r</w:t>
      </w:r>
      <w:r>
        <w:t xml:space="preserve">ead aloud increases a student’s ability to comprehend the text, build on vocabulary and to become familiar with sound (Cummins </w:t>
      </w:r>
      <w:r w:rsidR="00785023">
        <w:t xml:space="preserve">&amp; </w:t>
      </w:r>
      <w:proofErr w:type="spellStart"/>
      <w:r w:rsidR="00785023">
        <w:t>Stellmeyer-Gerade</w:t>
      </w:r>
      <w:proofErr w:type="spellEnd"/>
      <w:r w:rsidR="00785023">
        <w:t>, 2011</w:t>
      </w:r>
      <w:r>
        <w:t xml:space="preserve">). </w:t>
      </w:r>
      <w:r w:rsidR="002E508E">
        <w:t xml:space="preserve">Campbell (2001) researches the impact that teachers have on the increase in literacy rate of students by conducting an interactive read aloud in the classroom. Children learn from teachers as they model how to read and are able to develop an understanding of the text through interactive class discussions. When teachers’ model read aloud students are able to enhance their reading </w:t>
      </w:r>
      <w:r w:rsidR="002E508E" w:rsidRPr="001953C2">
        <w:t>fluency (Kruse, 2007).</w:t>
      </w:r>
      <w:r w:rsidR="002E508E">
        <w:t xml:space="preserve"> Learning activities that encourage discussion, creative thinking and art, all improves a student’s reading level.</w:t>
      </w:r>
      <w:r w:rsidR="0042575E">
        <w:t xml:space="preserve"> </w:t>
      </w:r>
    </w:p>
    <w:p w:rsidR="005B4402" w:rsidRDefault="005B4402" w:rsidP="002E508E">
      <w:pPr>
        <w:spacing w:line="240" w:lineRule="auto"/>
      </w:pPr>
    </w:p>
    <w:p w:rsidR="000D1B31" w:rsidRDefault="0042575E" w:rsidP="00E020C9">
      <w:pPr>
        <w:spacing w:line="240" w:lineRule="auto"/>
        <w:ind w:firstLine="720"/>
      </w:pPr>
      <w:r>
        <w:t>Despite the cultural differences in students, all students benefit from read aloud (</w:t>
      </w:r>
      <w:proofErr w:type="spellStart"/>
      <w:r>
        <w:t>Furtado</w:t>
      </w:r>
      <w:proofErr w:type="spellEnd"/>
      <w:r>
        <w:t>, 2008).</w:t>
      </w:r>
      <w:r w:rsidR="005B4402">
        <w:t xml:space="preserve"> Using </w:t>
      </w:r>
      <w:proofErr w:type="spellStart"/>
      <w:r w:rsidR="005B4402">
        <w:t>Yopp’s</w:t>
      </w:r>
      <w:proofErr w:type="spellEnd"/>
      <w:r w:rsidR="005B4402">
        <w:t xml:space="preserve"> Preview- </w:t>
      </w:r>
      <w:proofErr w:type="spellStart"/>
      <w:r w:rsidR="005B4402">
        <w:t>Predicit</w:t>
      </w:r>
      <w:proofErr w:type="spellEnd"/>
      <w:r w:rsidR="005B4402">
        <w:t>- Confirm (PPC) model, this study shows that read-</w:t>
      </w:r>
      <w:proofErr w:type="spellStart"/>
      <w:r w:rsidR="005B4402">
        <w:t>alouds</w:t>
      </w:r>
      <w:proofErr w:type="spellEnd"/>
      <w:r w:rsidR="005B4402">
        <w:t xml:space="preserve"> are effective in all diversified age groups. The PPC model is used to determine comprehension of a text. This strategy allows students to preview the book by using illustrations to make inferences</w:t>
      </w:r>
      <w:r w:rsidR="00B27F7F">
        <w:t xml:space="preserve"> and </w:t>
      </w:r>
      <w:r w:rsidR="005B4402">
        <w:t>by asking questions. As the teacher reads the book, students are able to predict wha</w:t>
      </w:r>
      <w:r w:rsidR="00B27F7F">
        <w:t>t will happen in the story by combin</w:t>
      </w:r>
      <w:r w:rsidR="005B4402">
        <w:t>ing prior kn</w:t>
      </w:r>
      <w:r w:rsidR="00B27F7F">
        <w:t>owledge with new knowledge. A</w:t>
      </w:r>
      <w:r w:rsidR="005B4402">
        <w:t>nswer</w:t>
      </w:r>
      <w:r w:rsidR="00B27F7F">
        <w:t>ing lingering questions and</w:t>
      </w:r>
      <w:r w:rsidR="005B4402">
        <w:t xml:space="preserve"> understanding the main idea will help students to confirm their comprehension of the storyline. The general idea of the PPC model is effective as an instructional strategy (</w:t>
      </w:r>
      <w:proofErr w:type="spellStart"/>
      <w:r w:rsidR="005B4402">
        <w:t>Furtado</w:t>
      </w:r>
      <w:proofErr w:type="spellEnd"/>
      <w:r w:rsidR="005B4402">
        <w:t xml:space="preserve">, 2008). </w:t>
      </w:r>
    </w:p>
    <w:p w:rsidR="00E020C9" w:rsidRDefault="00E020C9" w:rsidP="00E020C9">
      <w:pPr>
        <w:spacing w:line="240" w:lineRule="auto"/>
        <w:ind w:firstLine="720"/>
      </w:pPr>
    </w:p>
    <w:p w:rsidR="00E020C9" w:rsidRPr="00C80CB5" w:rsidRDefault="00B27F7F" w:rsidP="00E020C9">
      <w:pPr>
        <w:spacing w:line="240" w:lineRule="auto"/>
        <w:ind w:firstLine="720"/>
      </w:pPr>
      <w:r>
        <w:t>When teachers combine the PPC</w:t>
      </w:r>
      <w:r w:rsidR="00E020C9">
        <w:t xml:space="preserve"> model with read </w:t>
      </w:r>
      <w:proofErr w:type="spellStart"/>
      <w:r w:rsidR="00E020C9">
        <w:t>alouds</w:t>
      </w:r>
      <w:proofErr w:type="spellEnd"/>
      <w:r w:rsidR="00E020C9">
        <w:t xml:space="preserve">, it increases the students’ fluency rate. According to Adamson, Adamson, Anderson, Clausen-Grace, </w:t>
      </w:r>
      <w:proofErr w:type="spellStart"/>
      <w:r w:rsidR="00E020C9">
        <w:t>Earnes</w:t>
      </w:r>
      <w:proofErr w:type="spellEnd"/>
      <w:r w:rsidR="00E020C9">
        <w:t xml:space="preserve">, </w:t>
      </w:r>
      <w:proofErr w:type="spellStart"/>
      <w:r w:rsidR="00E020C9">
        <w:t>Einarson</w:t>
      </w:r>
      <w:proofErr w:type="spellEnd"/>
      <w:r w:rsidR="00E020C9">
        <w:t xml:space="preserve">, &amp; …Wooten (2006), the importance of read aloud is vital in aiding teachers with the skills necessary to nurture a student’s reading comprehension through fluency. Fluency is an important component of bridging the gap on standardized tests. </w:t>
      </w:r>
    </w:p>
    <w:p w:rsidR="00E020C9" w:rsidRDefault="00E020C9" w:rsidP="000D1B31">
      <w:pPr>
        <w:spacing w:line="240" w:lineRule="auto"/>
      </w:pPr>
    </w:p>
    <w:p w:rsidR="00CF5851" w:rsidRDefault="00785023" w:rsidP="00370BFC">
      <w:pPr>
        <w:spacing w:line="240" w:lineRule="auto"/>
        <w:ind w:firstLine="720"/>
      </w:pPr>
      <w:r>
        <w:lastRenderedPageBreak/>
        <w:t>However, as Brenda, Buck and Giles</w:t>
      </w:r>
      <w:r w:rsidR="00B96829">
        <w:t xml:space="preserve"> (2009) has mentioned, students whom are below reading level, struggle with reading due to basic skills such a</w:t>
      </w:r>
      <w:r>
        <w:t>s phonetics and phonemes</w:t>
      </w:r>
      <w:r w:rsidR="00B96829">
        <w:t xml:space="preserve">. Although read aloud is important, students should also learn the basic phonetic skills to read independently.  Instead of becoming familiar with the sound of a letter, being able to phonetically read and comprehend the alphabetic letter is also important. </w:t>
      </w:r>
      <w:r w:rsidR="000D1B31">
        <w:t xml:space="preserve">According to </w:t>
      </w:r>
      <w:r w:rsidR="000D1B31" w:rsidRPr="000D1B31">
        <w:rPr>
          <w:rStyle w:val="au"/>
        </w:rPr>
        <w:t xml:space="preserve">Cummings, Dewey, Latimer </w:t>
      </w:r>
      <w:r w:rsidR="000D1B31">
        <w:rPr>
          <w:rStyle w:val="au"/>
        </w:rPr>
        <w:t>and</w:t>
      </w:r>
      <w:r w:rsidR="000D1B31" w:rsidRPr="000D1B31">
        <w:rPr>
          <w:rStyle w:val="au"/>
        </w:rPr>
        <w:t xml:space="preserve"> Good III (</w:t>
      </w:r>
      <w:r w:rsidR="000D1B31" w:rsidRPr="000D1B31">
        <w:rPr>
          <w:rStyle w:val="ji"/>
        </w:rPr>
        <w:t>2011),</w:t>
      </w:r>
      <w:r w:rsidR="000D1B31">
        <w:rPr>
          <w:rStyle w:val="ji"/>
          <w:b/>
        </w:rPr>
        <w:t xml:space="preserve"> </w:t>
      </w:r>
      <w:r w:rsidR="000D1B31">
        <w:t xml:space="preserve">reading comprehension begins with basic </w:t>
      </w:r>
      <w:r w:rsidR="00B27F7F">
        <w:t>strategy</w:t>
      </w:r>
      <w:r w:rsidR="000D1B31">
        <w:t xml:space="preserve"> skills that students learn in school such as nonsense word fluency (NWF) and oral reading fluency (ORF). Nonsense word fluency has a basic focus on decoding strategies; sound by sound, word blending, whole words, decoding and recoding. Both skills and strategies are taught early in the school year to increase reading comprehension. </w:t>
      </w:r>
      <w:r w:rsidR="00DD6DFE">
        <w:t xml:space="preserve">Kruse (2007) </w:t>
      </w:r>
      <w:r w:rsidR="00E07EEC">
        <w:t>notices that read aloud prevents beginning readers from reading independently</w:t>
      </w:r>
      <w:r w:rsidR="00DD6DFE">
        <w:t>.</w:t>
      </w:r>
      <w:r w:rsidR="00E07EEC">
        <w:t xml:space="preserve"> S</w:t>
      </w:r>
      <w:r w:rsidR="00941176">
        <w:t>ome students rely on the comfort of teachers modeling how to read while other students lose focus and interest in the text. It is difficult to determine when and if students listen during read aloud.</w:t>
      </w:r>
      <w:r w:rsidR="00E07EEC">
        <w:t xml:space="preserve"> </w:t>
      </w:r>
      <w:r w:rsidR="00941176">
        <w:t>Regardless, s</w:t>
      </w:r>
      <w:r w:rsidR="00DD6DFE">
        <w:t xml:space="preserve">tudents should be able to use </w:t>
      </w:r>
      <w:r w:rsidR="00941176">
        <w:t>reading strategies and skills</w:t>
      </w:r>
      <w:r w:rsidR="00DD6DFE">
        <w:t xml:space="preserve"> to read on their own for comprehension as oppose to having </w:t>
      </w:r>
      <w:r w:rsidR="00610D65">
        <w:tab/>
      </w:r>
      <w:r w:rsidR="00DD6DFE">
        <w:t xml:space="preserve">the teacher read aloud to them. </w:t>
      </w:r>
    </w:p>
    <w:p w:rsidR="006149D1" w:rsidRPr="00964F75" w:rsidRDefault="00F71B05" w:rsidP="006149D1">
      <w:pPr>
        <w:spacing w:before="100" w:beforeAutospacing="1" w:after="100" w:afterAutospacing="1" w:line="240" w:lineRule="auto"/>
        <w:ind w:firstLine="720"/>
      </w:pPr>
      <w:r>
        <w:t>Many public schools in New York</w:t>
      </w:r>
      <w:r w:rsidR="002253FC">
        <w:t xml:space="preserve"> City offer guided reading as a tool for</w:t>
      </w:r>
      <w:r>
        <w:t xml:space="preserve"> instructional strategy. </w:t>
      </w:r>
      <w:r w:rsidR="006149D1">
        <w:t>Guided reading is when teachers provide structure, instruction and purpose to reading by responding to literature. The practice of guided reading was implemented in the 1900’s and from there changed over time. In 1946, Emmitt Betts determined that students need directions and instructions on learning how to read</w:t>
      </w:r>
      <w:r w:rsidR="00324A59">
        <w:t xml:space="preserve"> (Ford &amp; </w:t>
      </w:r>
      <w:proofErr w:type="spellStart"/>
      <w:r w:rsidR="00324A59">
        <w:t>Opitz</w:t>
      </w:r>
      <w:proofErr w:type="spellEnd"/>
      <w:r w:rsidR="00324A59">
        <w:t xml:space="preserve">, </w:t>
      </w:r>
      <w:r w:rsidR="00F36AAA">
        <w:t>2011)</w:t>
      </w:r>
      <w:r w:rsidR="006149D1" w:rsidRPr="0029709E">
        <w:t>.</w:t>
      </w:r>
      <w:r w:rsidR="006149D1">
        <w:t xml:space="preserve"> Although Betts implemented this idea through a directed reading activity, it was none the less the beginning of the formation of guided reading. </w:t>
      </w:r>
      <w:r w:rsidR="00F36AAA">
        <w:t xml:space="preserve">In a </w:t>
      </w:r>
      <w:r w:rsidR="006149D1">
        <w:t>directed reading</w:t>
      </w:r>
      <w:r w:rsidR="00F36AAA">
        <w:t xml:space="preserve"> activity</w:t>
      </w:r>
      <w:r>
        <w:t xml:space="preserve"> </w:t>
      </w:r>
      <w:r w:rsidR="006149D1">
        <w:t>students read literature silently and independently to apply what they know to comprehension</w:t>
      </w:r>
      <w:r w:rsidR="006149D1" w:rsidRPr="0029709E">
        <w:t>.</w:t>
      </w:r>
      <w:r w:rsidR="006149D1">
        <w:t xml:space="preserve"> About 10 years later, Lillian Gray and Dora Reese changed </w:t>
      </w:r>
      <w:proofErr w:type="spellStart"/>
      <w:r w:rsidR="006149D1">
        <w:t>Bett’s</w:t>
      </w:r>
      <w:proofErr w:type="spellEnd"/>
      <w:r w:rsidR="006149D1">
        <w:t xml:space="preserve"> guided reading to include strategic lessons and questioning to motivate readi</w:t>
      </w:r>
      <w:r>
        <w:t>ng comprehension</w:t>
      </w:r>
      <w:r w:rsidR="006149D1" w:rsidRPr="0029709E">
        <w:t>.</w:t>
      </w:r>
      <w:r w:rsidR="006149D1">
        <w:t xml:space="preserve"> </w:t>
      </w:r>
      <w:r w:rsidR="00F36AAA">
        <w:t xml:space="preserve">Ford &amp; </w:t>
      </w:r>
      <w:proofErr w:type="spellStart"/>
      <w:r w:rsidR="00F36AAA">
        <w:t>Opitz</w:t>
      </w:r>
      <w:proofErr w:type="spellEnd"/>
      <w:r w:rsidR="00F36AAA">
        <w:t xml:space="preserve"> (</w:t>
      </w:r>
      <w:r w:rsidR="00F36AAA" w:rsidRPr="0029709E">
        <w:t>2011)</w:t>
      </w:r>
      <w:r w:rsidR="00F36AAA">
        <w:t xml:space="preserve"> also mention</w:t>
      </w:r>
      <w:r w:rsidR="006F42A9">
        <w:t>ed</w:t>
      </w:r>
      <w:r w:rsidR="00F36AAA">
        <w:t xml:space="preserve"> that the</w:t>
      </w:r>
      <w:r w:rsidR="006149D1">
        <w:t xml:space="preserve"> mini lessons that are taught during guided reading often times include the skills and strategies needed to enhance reading comprehension, accuracy, fluency and vocabulary. Through practice and understanding, students are able to become independent </w:t>
      </w:r>
      <w:r w:rsidR="006149D1" w:rsidRPr="00964F75">
        <w:t>readers.</w:t>
      </w:r>
      <w:r w:rsidR="006149D1">
        <w:t xml:space="preserve"> </w:t>
      </w:r>
      <w:r w:rsidR="006149D1" w:rsidRPr="00964F75">
        <w:t>Ferguson and Wilson (2009)</w:t>
      </w:r>
      <w:r w:rsidR="00F36AAA">
        <w:t xml:space="preserve"> provide</w:t>
      </w:r>
      <w:r w:rsidR="006149D1">
        <w:t>s</w:t>
      </w:r>
      <w:r w:rsidR="00F36AAA">
        <w:t xml:space="preserve"> an emphasis</w:t>
      </w:r>
      <w:r w:rsidR="006149D1">
        <w:t xml:space="preserve"> that guided reading builds </w:t>
      </w:r>
      <w:r>
        <w:t>comprehension strategies</w:t>
      </w:r>
      <w:r w:rsidR="006149D1">
        <w:t>.</w:t>
      </w:r>
      <w:r>
        <w:t xml:space="preserve"> </w:t>
      </w:r>
      <w:r w:rsidR="009E088C">
        <w:t>Some of these comprehension strategies include context clues, making inferences, sequence of event and understanding the main idea.</w:t>
      </w:r>
    </w:p>
    <w:p w:rsidR="00E270C9" w:rsidRDefault="006149D1" w:rsidP="006149D1">
      <w:pPr>
        <w:spacing w:before="100" w:beforeAutospacing="1" w:after="100" w:afterAutospacing="1" w:line="240" w:lineRule="auto"/>
      </w:pPr>
      <w:r>
        <w:tab/>
        <w:t xml:space="preserve">However, </w:t>
      </w:r>
      <w:r w:rsidRPr="00964F75">
        <w:t>Ferguson and Wilson (2009)</w:t>
      </w:r>
      <w:r>
        <w:t xml:space="preserve"> also mentions the negative aspects of guided reading. Many of t</w:t>
      </w:r>
      <w:r w:rsidRPr="00A76F44">
        <w:t>he strategies taught in guided reading are redundant and can be seen in other lessons throughout the day. For example, one teacher states that she conducts reading pairs, leading questions, completes K-W-L chart, word study, and a mini lessons consisting of: fluency, comprehension and reading strategies</w:t>
      </w:r>
      <w:r w:rsidR="006F42A9">
        <w:t>. The content that is learned during</w:t>
      </w:r>
      <w:r>
        <w:t xml:space="preserve"> regular class time can also be seen during guided reading. Often times reading skills and strategies are taught as part of a lesson wit</w:t>
      </w:r>
      <w:r w:rsidR="00FC0FF9">
        <w:t>hin the curriculum.</w:t>
      </w:r>
      <w:r w:rsidR="002C1307">
        <w:t xml:space="preserve"> If guided reading is implemented during class time it reiterates strategies that are taught throughout the day in class. Some teachers feel as though this repetition wastes valuable learning time within other content subject areas.  </w:t>
      </w:r>
    </w:p>
    <w:p w:rsidR="0044735E" w:rsidRPr="00AA7CAA" w:rsidRDefault="00BF3960" w:rsidP="00C71D1B">
      <w:pPr>
        <w:spacing w:before="100" w:beforeAutospacing="1" w:after="100" w:afterAutospacing="1" w:line="240" w:lineRule="auto"/>
      </w:pPr>
      <w:r w:rsidRPr="00AA7CAA">
        <w:t>Practitioners and Theorists</w:t>
      </w:r>
    </w:p>
    <w:p w:rsidR="007C6803" w:rsidRDefault="002E1745" w:rsidP="00C71D1B">
      <w:pPr>
        <w:spacing w:before="100" w:beforeAutospacing="1" w:after="100" w:afterAutospacing="1" w:line="240" w:lineRule="auto"/>
        <w:ind w:firstLine="720"/>
      </w:pPr>
      <w:r>
        <w:t xml:space="preserve">The comprehension of any type of literature begins with the mental structure of each individual. </w:t>
      </w:r>
      <w:r w:rsidR="00875B7A">
        <w:t xml:space="preserve">The purpose of the English Language Arts Test is to examine the students’ ability to </w:t>
      </w:r>
      <w:r w:rsidR="00875B7A">
        <w:lastRenderedPageBreak/>
        <w:t xml:space="preserve">comprehend what they read. The practice of mental measurement has been observed since the early 1900’s. </w:t>
      </w:r>
      <w:proofErr w:type="spellStart"/>
      <w:r w:rsidR="007C6803">
        <w:t>Caldenhead</w:t>
      </w:r>
      <w:proofErr w:type="spellEnd"/>
      <w:r w:rsidR="007C6803">
        <w:t xml:space="preserve"> (1987) explains that the idea of grading a student’s ability to read originated from William </w:t>
      </w:r>
      <w:proofErr w:type="spellStart"/>
      <w:r w:rsidR="007C6803">
        <w:t>McGuffy’s</w:t>
      </w:r>
      <w:proofErr w:type="spellEnd"/>
      <w:r w:rsidR="007C6803">
        <w:t xml:space="preserve"> practice that different age groups need different reading materials. </w:t>
      </w:r>
      <w:r w:rsidR="003C759D">
        <w:t xml:space="preserve">For example, </w:t>
      </w:r>
      <w:r w:rsidR="009A5812">
        <w:t>some students are able to comprehend news paper articles while others can only benefit from reading chapter books. The</w:t>
      </w:r>
      <w:r w:rsidR="007C6803">
        <w:t xml:space="preserve"> reading comprehension is based on the difficulty of the text</w:t>
      </w:r>
      <w:r w:rsidR="009A5812">
        <w:t xml:space="preserve"> and the individual reading the text</w:t>
      </w:r>
      <w:r w:rsidR="007C6803">
        <w:t xml:space="preserve">. However, measuring reading levels stemmed from Francis Galton’s theory of mental measurement. Social and psychological development arises from knowledge. Complexities such as mental thinking can be measured. James </w:t>
      </w:r>
      <w:proofErr w:type="spellStart"/>
      <w:r w:rsidR="007C6803">
        <w:t>Cattell</w:t>
      </w:r>
      <w:proofErr w:type="spellEnd"/>
      <w:r w:rsidR="007C6803">
        <w:t xml:space="preserve"> believed that anything complex can be measured and reduced to a simplistic version. Mental measuring was introduced to public schools in 1922. Lewis </w:t>
      </w:r>
      <w:proofErr w:type="spellStart"/>
      <w:r w:rsidR="007C6803">
        <w:t>Terman</w:t>
      </w:r>
      <w:proofErr w:type="spellEnd"/>
      <w:r w:rsidR="007C6803">
        <w:t xml:space="preserve"> was the first person to suggest that all students should be giv</w:t>
      </w:r>
      <w:r w:rsidR="007740A7">
        <w:t>en an intelligence test (</w:t>
      </w:r>
      <w:proofErr w:type="spellStart"/>
      <w:r w:rsidR="007740A7">
        <w:t>Caldenhead</w:t>
      </w:r>
      <w:proofErr w:type="spellEnd"/>
      <w:r w:rsidR="007740A7">
        <w:t>, 1987)</w:t>
      </w:r>
      <w:r w:rsidR="007C6803">
        <w:t>.</w:t>
      </w:r>
    </w:p>
    <w:p w:rsidR="000B14BF" w:rsidRPr="00F27039" w:rsidRDefault="007C6803" w:rsidP="00C71D1B">
      <w:pPr>
        <w:spacing w:before="100" w:beforeAutospacing="1" w:after="100" w:afterAutospacing="1" w:line="240" w:lineRule="auto"/>
        <w:ind w:firstLine="720"/>
      </w:pPr>
      <w:r>
        <w:t>Since a person’s mind can be measured based on retention and comprehension of</w:t>
      </w:r>
      <w:r w:rsidR="000B14BF">
        <w:t xml:space="preserve"> various educational knowledge, synthesis of text through questioning, </w:t>
      </w:r>
      <w:r>
        <w:t>reading levels and text gradients were discovered.</w:t>
      </w:r>
      <w:r w:rsidR="000B14BF">
        <w:t xml:space="preserve"> Beck and </w:t>
      </w:r>
      <w:proofErr w:type="spellStart"/>
      <w:r w:rsidR="000B14BF">
        <w:t>McKeown</w:t>
      </w:r>
      <w:proofErr w:type="spellEnd"/>
      <w:r w:rsidR="000B14BF">
        <w:t xml:space="preserve"> (2001) are practitioners that examine the benefits of read aloud to young children. The interaction between the teacher and student is what guides read aloud and critical questioning. The two main features of read aloud are text and talk. The text of a book is important because students should be able to comprehend the content yet the text also needs to provide a challenge. Talking about the book and text helps students to synthesize their ideas into deep thoughts. </w:t>
      </w:r>
    </w:p>
    <w:p w:rsidR="009B12C8" w:rsidRDefault="007C6803" w:rsidP="00912557">
      <w:pPr>
        <w:spacing w:before="100" w:beforeAutospacing="1" w:after="100" w:afterAutospacing="1" w:line="240" w:lineRule="auto"/>
        <w:ind w:firstLine="720"/>
      </w:pPr>
      <w:r>
        <w:t xml:space="preserve"> </w:t>
      </w:r>
      <w:r w:rsidR="00985B99">
        <w:t xml:space="preserve">The idea of text gradients and reading levels stem from </w:t>
      </w:r>
      <w:proofErr w:type="spellStart"/>
      <w:r>
        <w:t>Fountas</w:t>
      </w:r>
      <w:proofErr w:type="spellEnd"/>
      <w:r>
        <w:t xml:space="preserve"> and </w:t>
      </w:r>
      <w:proofErr w:type="spellStart"/>
      <w:r>
        <w:t>Pinnell</w:t>
      </w:r>
      <w:proofErr w:type="spellEnd"/>
      <w:r w:rsidR="00985B99">
        <w:t>. These theorists</w:t>
      </w:r>
      <w:r>
        <w:t xml:space="preserve"> uses small group guided reading practices to develop comprehension skills based on a student’s reading level. It was from this practice that </w:t>
      </w:r>
      <w:proofErr w:type="spellStart"/>
      <w:r>
        <w:t>Fountas</w:t>
      </w:r>
      <w:proofErr w:type="spellEnd"/>
      <w:r>
        <w:t xml:space="preserve"> and </w:t>
      </w:r>
      <w:proofErr w:type="spellStart"/>
      <w:proofErr w:type="gramStart"/>
      <w:r>
        <w:t>Pinnell’s</w:t>
      </w:r>
      <w:proofErr w:type="spellEnd"/>
      <w:proofErr w:type="gramEnd"/>
      <w:r>
        <w:t xml:space="preserve"> found a need of using A-Z text gradients (Thomas, </w:t>
      </w:r>
      <w:proofErr w:type="spellStart"/>
      <w:r>
        <w:t>n.d</w:t>
      </w:r>
      <w:proofErr w:type="spellEnd"/>
      <w:r>
        <w:t>.).</w:t>
      </w:r>
      <w:r w:rsidR="009523AB">
        <w:t xml:space="preserve"> </w:t>
      </w:r>
      <w:r w:rsidR="00495A8B">
        <w:t xml:space="preserve">The idea of guided reading to improve reading comprehension has created an influence in the proposed intervention </w:t>
      </w:r>
      <w:r w:rsidR="005A2425">
        <w:t xml:space="preserve">of this study </w:t>
      </w:r>
      <w:r w:rsidR="00495A8B">
        <w:t>to change the current instructional strategy.</w:t>
      </w:r>
      <w:r w:rsidR="00903E77">
        <w:t xml:space="preserve"> Moving from read aloud into guided reading would increase the reading level of struggling students. </w:t>
      </w:r>
    </w:p>
    <w:p w:rsidR="009B12C8" w:rsidRPr="00E270C9" w:rsidRDefault="009B12C8" w:rsidP="009B12C8">
      <w:pPr>
        <w:spacing w:before="100" w:beforeAutospacing="1" w:after="100" w:afterAutospacing="1" w:line="240" w:lineRule="auto"/>
      </w:pPr>
      <w:r>
        <w:t>Proposed Intervention</w:t>
      </w:r>
    </w:p>
    <w:p w:rsidR="009B12C8" w:rsidRDefault="009B12C8" w:rsidP="009B12C8">
      <w:pPr>
        <w:spacing w:line="240" w:lineRule="auto"/>
        <w:ind w:firstLine="720"/>
      </w:pPr>
      <w:r>
        <w:t>If students are not taught the strategies and skills necessary to learn how to read then they will not</w:t>
      </w:r>
      <w:r>
        <w:rPr>
          <w:color w:val="FF0000"/>
        </w:rPr>
        <w:t xml:space="preserve"> </w:t>
      </w:r>
      <w:r>
        <w:t xml:space="preserve">be able to read at grade level (Thames, 2008). </w:t>
      </w:r>
      <w:r w:rsidRPr="00E86C4B">
        <w:t>Throughout a</w:t>
      </w:r>
      <w:r>
        <w:rPr>
          <w:color w:val="FF0000"/>
        </w:rPr>
        <w:t xml:space="preserve"> </w:t>
      </w:r>
      <w:r>
        <w:t>student’s academic education, it is important to teach skills that strategically enhance the application of phonetics into comprehension of the text. Some students can understand how to decode words and tex</w:t>
      </w:r>
      <w:r w:rsidRPr="00E86C4B">
        <w:t>ts</w:t>
      </w:r>
      <w:r>
        <w:t xml:space="preserve"> but are not able to apply these skills into reading (Cooper, </w:t>
      </w:r>
      <w:proofErr w:type="spellStart"/>
      <w:r>
        <w:t>n.d</w:t>
      </w:r>
      <w:proofErr w:type="spellEnd"/>
      <w:r>
        <w:t xml:space="preserve">). Therefore, it is highly valuable for teachers to model, teach and practice basal reading skills and application into various types of readings. My intervention would include guided reading programs that are offered to students early in the morning. Even with a focus on reading during classroom activities, many students that are below reading level require additional time and guidance to develop basic reading skills, which are necessary to read at grade level. Providing students with opportunity for additional reading help in the morning enables students to increase their reading skills. Santa and </w:t>
      </w:r>
      <w:proofErr w:type="spellStart"/>
      <w:r>
        <w:t>Hoien</w:t>
      </w:r>
      <w:proofErr w:type="spellEnd"/>
      <w:r>
        <w:t xml:space="preserve"> (1999) noticed the main difference between struggling readers and average readers are the rate and process of comprehending instructional phonetics. Offering guided reading programs will give students the opportunity to gain skills in word recognition, reading texts and writing. </w:t>
      </w:r>
      <w:r>
        <w:lastRenderedPageBreak/>
        <w:t>However, improvement in reading level varies depending on the time of day. This study is focused on guided reading programs for students in the morning, before class begins.</w:t>
      </w:r>
    </w:p>
    <w:p w:rsidR="00112559" w:rsidRDefault="00112559" w:rsidP="006149D1">
      <w:pPr>
        <w:spacing w:before="100" w:beforeAutospacing="1" w:after="100" w:afterAutospacing="1" w:line="240" w:lineRule="auto"/>
        <w:ind w:firstLine="720"/>
      </w:pPr>
    </w:p>
    <w:p w:rsidR="00112559" w:rsidRPr="00E270C9" w:rsidRDefault="00112559" w:rsidP="00112559">
      <w:pPr>
        <w:pStyle w:val="ListParagraph"/>
        <w:spacing w:before="100" w:beforeAutospacing="1" w:after="100" w:afterAutospacing="1" w:line="240" w:lineRule="auto"/>
        <w:ind w:left="0" w:firstLine="720"/>
        <w:jc w:val="center"/>
      </w:pPr>
      <w:r w:rsidRPr="00E270C9">
        <w:t>Statement of Hypothesis</w:t>
      </w:r>
    </w:p>
    <w:p w:rsidR="00112559" w:rsidRDefault="00112559" w:rsidP="00DB1BEA">
      <w:pPr>
        <w:spacing w:line="240" w:lineRule="auto"/>
      </w:pPr>
      <w:r>
        <w:tab/>
        <w:t xml:space="preserve">Providing two groups of six - fourth grade students in P.S. X, Brooklyn, NY with guided reading instruction for 40 minutes, every morning, five days a week for six weeks, will increase students’ reading level as measured by </w:t>
      </w:r>
      <w:proofErr w:type="spellStart"/>
      <w:r>
        <w:t>Fountas</w:t>
      </w:r>
      <w:proofErr w:type="spellEnd"/>
      <w:r>
        <w:t xml:space="preserve"> and </w:t>
      </w:r>
      <w:proofErr w:type="spellStart"/>
      <w:r>
        <w:t>Pinnell’s</w:t>
      </w:r>
      <w:proofErr w:type="spellEnd"/>
      <w:r>
        <w:t xml:space="preserve"> running record.</w:t>
      </w:r>
    </w:p>
    <w:p w:rsidR="00DB1BEA" w:rsidRPr="000F65FF" w:rsidRDefault="00DB1BEA" w:rsidP="00DB1BEA">
      <w:pPr>
        <w:spacing w:line="240" w:lineRule="auto"/>
      </w:pPr>
    </w:p>
    <w:p w:rsidR="00E270C9" w:rsidRDefault="00112559" w:rsidP="00DB1BEA">
      <w:pPr>
        <w:spacing w:line="240" w:lineRule="auto"/>
        <w:ind w:firstLine="720"/>
      </w:pPr>
      <w:r>
        <w:t xml:space="preserve">Having two groups of six - fourth grade students in P.S. X, Brooklyn, NY without guided reading instruction, every morning, five days a week for six weeks, will not increase students’ reading level as measured by </w:t>
      </w:r>
      <w:proofErr w:type="spellStart"/>
      <w:r>
        <w:t>Fountas</w:t>
      </w:r>
      <w:proofErr w:type="spellEnd"/>
      <w:r>
        <w:t xml:space="preserve"> and </w:t>
      </w:r>
      <w:proofErr w:type="spellStart"/>
      <w:r>
        <w:t>Pinnell’s</w:t>
      </w:r>
      <w:proofErr w:type="spellEnd"/>
      <w:r>
        <w:t xml:space="preserve"> running record.</w:t>
      </w:r>
    </w:p>
    <w:p w:rsidR="00DB1BEA" w:rsidRDefault="00DB1BEA" w:rsidP="00DB1BEA">
      <w:pPr>
        <w:spacing w:line="240" w:lineRule="auto"/>
        <w:ind w:firstLine="720"/>
      </w:pPr>
    </w:p>
    <w:p w:rsidR="007960E5" w:rsidRDefault="007960E5" w:rsidP="009B12C8">
      <w:pPr>
        <w:spacing w:line="240" w:lineRule="auto"/>
        <w:ind w:firstLine="720"/>
      </w:pPr>
    </w:p>
    <w:p w:rsidR="00E270C9" w:rsidRDefault="00E270C9" w:rsidP="007960E5">
      <w:pPr>
        <w:spacing w:line="240" w:lineRule="auto"/>
        <w:ind w:firstLine="720"/>
        <w:jc w:val="center"/>
      </w:pPr>
    </w:p>
    <w:p w:rsidR="007960E5" w:rsidRPr="00E270C9" w:rsidRDefault="007960E5" w:rsidP="007960E5">
      <w:pPr>
        <w:spacing w:line="240" w:lineRule="auto"/>
        <w:ind w:firstLine="720"/>
        <w:jc w:val="center"/>
      </w:pPr>
      <w:r w:rsidRPr="00E270C9">
        <w:t>Participants</w:t>
      </w:r>
    </w:p>
    <w:p w:rsidR="007960E5" w:rsidRDefault="007960E5" w:rsidP="007F23A3">
      <w:pPr>
        <w:spacing w:line="240" w:lineRule="auto"/>
        <w:ind w:firstLine="720"/>
      </w:pPr>
    </w:p>
    <w:p w:rsidR="009B12C8" w:rsidRDefault="003A3107" w:rsidP="004F10B7">
      <w:pPr>
        <w:spacing w:line="240" w:lineRule="auto"/>
        <w:ind w:firstLine="720"/>
      </w:pPr>
      <w:r>
        <w:t>There would be four</w:t>
      </w:r>
      <w:r w:rsidR="001A4C02">
        <w:t xml:space="preserve"> focus groups in this intervention. The first </w:t>
      </w:r>
      <w:r>
        <w:t xml:space="preserve">two </w:t>
      </w:r>
      <w:r w:rsidR="001A4C02">
        <w:t>group</w:t>
      </w:r>
      <w:r>
        <w:t>s</w:t>
      </w:r>
      <w:r w:rsidR="001A4C02">
        <w:t xml:space="preserve"> consists of fourth grade students that gain additional help </w:t>
      </w:r>
      <w:r w:rsidR="00971F52">
        <w:t xml:space="preserve">in using comprehension strategies </w:t>
      </w:r>
      <w:r w:rsidR="001A4C02">
        <w:t>through</w:t>
      </w:r>
      <w:r w:rsidR="0058780E">
        <w:t xml:space="preserve"> guided reading, in the morning</w:t>
      </w:r>
      <w:r>
        <w:t>. The third and fourth</w:t>
      </w:r>
      <w:r w:rsidR="001A4C02">
        <w:t xml:space="preserve"> group consists of fourth grade students that will not receive any additional help through </w:t>
      </w:r>
      <w:r w:rsidR="0058780E">
        <w:t xml:space="preserve">guided </w:t>
      </w:r>
      <w:r w:rsidR="001A4C02">
        <w:t>reading programs.</w:t>
      </w:r>
      <w:r w:rsidR="00971F52">
        <w:t xml:space="preserve"> </w:t>
      </w:r>
    </w:p>
    <w:p w:rsidR="009B12C8" w:rsidRDefault="009B12C8" w:rsidP="004F10B7">
      <w:pPr>
        <w:spacing w:line="240" w:lineRule="auto"/>
        <w:ind w:firstLine="720"/>
      </w:pPr>
    </w:p>
    <w:p w:rsidR="009B12C8" w:rsidRDefault="009B12C8" w:rsidP="004F10B7">
      <w:pPr>
        <w:spacing w:line="240" w:lineRule="auto"/>
        <w:ind w:firstLine="720"/>
      </w:pPr>
    </w:p>
    <w:p w:rsidR="009B12C8" w:rsidRDefault="009B12C8" w:rsidP="009B12C8">
      <w:pPr>
        <w:spacing w:line="240" w:lineRule="auto"/>
        <w:ind w:firstLine="720"/>
        <w:jc w:val="center"/>
      </w:pPr>
      <w:r>
        <w:t>Instruments</w:t>
      </w:r>
    </w:p>
    <w:p w:rsidR="009B12C8" w:rsidRDefault="009B12C8" w:rsidP="004F10B7">
      <w:pPr>
        <w:spacing w:line="240" w:lineRule="auto"/>
        <w:ind w:firstLine="720"/>
      </w:pPr>
    </w:p>
    <w:p w:rsidR="001A4C02" w:rsidRDefault="009B12C8" w:rsidP="004F10B7">
      <w:pPr>
        <w:spacing w:line="240" w:lineRule="auto"/>
        <w:ind w:firstLine="720"/>
      </w:pPr>
      <w:r>
        <w:t>All</w:t>
      </w:r>
      <w:r w:rsidR="00971F52">
        <w:t xml:space="preserve"> groups will be assessed through a running record. Prado and Lee (2011) </w:t>
      </w:r>
      <w:proofErr w:type="gramStart"/>
      <w:r w:rsidR="00971F52">
        <w:t>researches</w:t>
      </w:r>
      <w:proofErr w:type="gramEnd"/>
      <w:r w:rsidR="00971F52">
        <w:t xml:space="preserve"> the effects of reading strategies and the ways in which these skills can increase a student’s ability in achieving higher reading levels.</w:t>
      </w:r>
      <w:r w:rsidR="007F23A3">
        <w:t xml:space="preserve"> Running records can assess a student’s use and understanding of the various comprehension skills. Ross</w:t>
      </w:r>
      <w:r w:rsidR="007960E5">
        <w:t xml:space="preserve"> (2004)</w:t>
      </w:r>
      <w:r w:rsidR="007F23A3">
        <w:t xml:space="preserve"> conducts a research to prove that running records are effective in improving a student’s reading. Teachers are able to assess a student’s fluency in reading and reading comprehension. The running record will determine areas of improvement for each student as well as their strengths. Students in treated schools that used running records outperformed those students in near treated schools by 12%. </w:t>
      </w:r>
    </w:p>
    <w:p w:rsidR="004F10B7" w:rsidRPr="004D7B09" w:rsidRDefault="004F10B7" w:rsidP="004F10B7">
      <w:pPr>
        <w:spacing w:line="240" w:lineRule="auto"/>
        <w:ind w:firstLine="720"/>
      </w:pPr>
    </w:p>
    <w:p w:rsidR="00DC6C17" w:rsidRDefault="00DC6C17" w:rsidP="00C71D1B">
      <w:pPr>
        <w:spacing w:before="100" w:beforeAutospacing="1" w:after="100" w:afterAutospacing="1" w:line="240" w:lineRule="auto"/>
      </w:pPr>
      <w:r>
        <w:br w:type="page"/>
      </w:r>
    </w:p>
    <w:p w:rsidR="00DC6C17" w:rsidRDefault="00DC6C17" w:rsidP="001F5867">
      <w:pPr>
        <w:spacing w:before="100" w:beforeAutospacing="1" w:after="100" w:afterAutospacing="1" w:line="240" w:lineRule="auto"/>
        <w:ind w:left="720" w:hanging="720"/>
        <w:jc w:val="center"/>
      </w:pPr>
      <w:r>
        <w:lastRenderedPageBreak/>
        <w:t>References</w:t>
      </w:r>
    </w:p>
    <w:p w:rsidR="00ED1395" w:rsidRPr="00ED1395" w:rsidRDefault="00ED1395" w:rsidP="00ED1395">
      <w:pPr>
        <w:spacing w:line="240" w:lineRule="auto"/>
        <w:ind w:left="720" w:hanging="720"/>
      </w:pPr>
      <w:proofErr w:type="gramStart"/>
      <w:r w:rsidRPr="00ED1395">
        <w:t>ACT.</w:t>
      </w:r>
      <w:proofErr w:type="gramEnd"/>
      <w:r w:rsidRPr="00ED1395">
        <w:t xml:space="preserve"> </w:t>
      </w:r>
      <w:r w:rsidRPr="00ED1395">
        <w:rPr>
          <w:i/>
          <w:iCs/>
        </w:rPr>
        <w:t>Reading between the lines: what the ACT reveals about college readiness in reading.</w:t>
      </w:r>
      <w:r w:rsidRPr="00ED1395">
        <w:t xml:space="preserve"> Retrieved from http://schools.nyc.gov/NR/rdonlyres/FF204E0B-65B5-4DD4-9FAE-EE0C99ACB370/0/ACTReportSummary.pdf</w:t>
      </w:r>
    </w:p>
    <w:p w:rsidR="00DC6C17" w:rsidRPr="0029709E" w:rsidRDefault="00DC6C17" w:rsidP="00C71D1B">
      <w:pPr>
        <w:spacing w:before="100" w:beforeAutospacing="1" w:after="100" w:afterAutospacing="1" w:line="240" w:lineRule="auto"/>
        <w:ind w:left="720" w:hanging="720"/>
      </w:pPr>
      <w:r>
        <w:t xml:space="preserve">Adamson, P., Adamson, B., Anderson, L., Clausen-Grace, N., </w:t>
      </w:r>
      <w:proofErr w:type="spellStart"/>
      <w:r>
        <w:t>Earnes</w:t>
      </w:r>
      <w:proofErr w:type="spellEnd"/>
      <w:r>
        <w:t xml:space="preserve">, A., </w:t>
      </w:r>
      <w:proofErr w:type="spellStart"/>
      <w:r>
        <w:t>Einarson</w:t>
      </w:r>
      <w:proofErr w:type="spellEnd"/>
      <w:r>
        <w:t>, C</w:t>
      </w:r>
      <w:proofErr w:type="gramStart"/>
      <w:r>
        <w:t>., …</w:t>
      </w:r>
      <w:proofErr w:type="gramEnd"/>
      <w:r>
        <w:t xml:space="preserve"> Wooten, A. (2006). Read and write it out loud</w:t>
      </w:r>
      <w:proofErr w:type="gramStart"/>
      <w:r>
        <w:t>!:</w:t>
      </w:r>
      <w:proofErr w:type="gramEnd"/>
      <w:r>
        <w:t xml:space="preserve"> Guided oral literacy strategies. </w:t>
      </w:r>
      <w:proofErr w:type="gramStart"/>
      <w:r w:rsidRPr="00B03899">
        <w:rPr>
          <w:i/>
        </w:rPr>
        <w:t>School Library Journal</w:t>
      </w:r>
      <w:r w:rsidR="00B24ADB">
        <w:t xml:space="preserve">, 52, </w:t>
      </w:r>
      <w:r>
        <w:t>90.</w:t>
      </w:r>
      <w:proofErr w:type="gramEnd"/>
    </w:p>
    <w:p w:rsidR="00DC6C17" w:rsidRPr="0029709E" w:rsidRDefault="00DC6C17" w:rsidP="00C71D1B">
      <w:pPr>
        <w:spacing w:before="100" w:beforeAutospacing="1" w:after="100" w:afterAutospacing="1" w:line="240" w:lineRule="auto"/>
        <w:ind w:left="720" w:hanging="720"/>
      </w:pPr>
      <w:proofErr w:type="gramStart"/>
      <w:r w:rsidRPr="0029709E">
        <w:t>Alliance for Excellent Education.</w:t>
      </w:r>
      <w:proofErr w:type="gramEnd"/>
      <w:r w:rsidRPr="0029709E">
        <w:t xml:space="preserve"> </w:t>
      </w:r>
      <w:proofErr w:type="gramStart"/>
      <w:r w:rsidRPr="0029709E">
        <w:t>(2006, February).</w:t>
      </w:r>
      <w:proofErr w:type="gramEnd"/>
      <w:r w:rsidRPr="0029709E">
        <w:t xml:space="preserve"> </w:t>
      </w:r>
      <w:proofErr w:type="gramStart"/>
      <w:r w:rsidRPr="0029709E">
        <w:rPr>
          <w:i/>
          <w:iCs/>
        </w:rPr>
        <w:t>Adolescent literacy</w:t>
      </w:r>
      <w:r w:rsidRPr="0029709E">
        <w:t xml:space="preserve"> [Fact sheet].</w:t>
      </w:r>
      <w:proofErr w:type="gramEnd"/>
      <w:r w:rsidRPr="0029709E">
        <w:t xml:space="preserve"> Retrieved from </w:t>
      </w:r>
      <w:r w:rsidRPr="00B03899">
        <w:t>http://schools.nyc.gov/NR/rdonlyres/F62A486B-B05E-48F6-9503-F2A129416D28/0/AdolescentLiteracyFactSheet.pdf</w:t>
      </w:r>
    </w:p>
    <w:p w:rsidR="00CA78F7" w:rsidRDefault="00AB065E" w:rsidP="00AB065E">
      <w:pPr>
        <w:spacing w:before="100" w:beforeAutospacing="1" w:after="100" w:afterAutospacing="1" w:line="240" w:lineRule="auto"/>
        <w:ind w:left="720" w:hanging="720"/>
      </w:pPr>
      <w:proofErr w:type="gramStart"/>
      <w:r>
        <w:t xml:space="preserve">Beck, I., &amp; </w:t>
      </w:r>
      <w:proofErr w:type="spellStart"/>
      <w:r>
        <w:t>McKeown</w:t>
      </w:r>
      <w:proofErr w:type="spellEnd"/>
      <w:r>
        <w:t>, M. (2001).</w:t>
      </w:r>
      <w:proofErr w:type="gramEnd"/>
      <w:r>
        <w:t xml:space="preserve"> </w:t>
      </w:r>
      <w:proofErr w:type="gramStart"/>
      <w:r>
        <w:t>Capturing the benefits of read-aloud experiences for young children.</w:t>
      </w:r>
      <w:proofErr w:type="gramEnd"/>
      <w:r>
        <w:t xml:space="preserve"> </w:t>
      </w:r>
      <w:proofErr w:type="gramStart"/>
      <w:r>
        <w:rPr>
          <w:i/>
        </w:rPr>
        <w:t>The Reading Teacher.</w:t>
      </w:r>
      <w:proofErr w:type="gramEnd"/>
      <w:r>
        <w:t xml:space="preserve"> </w:t>
      </w:r>
      <w:r>
        <w:rPr>
          <w:i/>
        </w:rPr>
        <w:t>55</w:t>
      </w:r>
      <w:r>
        <w:t xml:space="preserve"> (1), 10-20.</w:t>
      </w:r>
    </w:p>
    <w:p w:rsidR="00AB065E" w:rsidRPr="00CA78F7" w:rsidRDefault="00CA78F7" w:rsidP="00AB065E">
      <w:pPr>
        <w:spacing w:before="100" w:beforeAutospacing="1" w:after="100" w:afterAutospacing="1" w:line="240" w:lineRule="auto"/>
        <w:ind w:left="720" w:hanging="720"/>
      </w:pPr>
      <w:proofErr w:type="spellStart"/>
      <w:r w:rsidRPr="00CA78F7">
        <w:rPr>
          <w:rStyle w:val="au"/>
        </w:rPr>
        <w:t>Begeny</w:t>
      </w:r>
      <w:proofErr w:type="spellEnd"/>
      <w:r w:rsidRPr="00CA78F7">
        <w:rPr>
          <w:rStyle w:val="au"/>
        </w:rPr>
        <w:t xml:space="preserve">, C. (2011). </w:t>
      </w:r>
      <w:proofErr w:type="gramStart"/>
      <w:r w:rsidRPr="00CA78F7">
        <w:t xml:space="preserve">Effects of the helping early literacy with practice </w:t>
      </w:r>
      <w:r w:rsidRPr="00CA78F7">
        <w:rPr>
          <w:rStyle w:val="hit"/>
        </w:rPr>
        <w:t>strategies</w:t>
      </w:r>
      <w:r w:rsidRPr="00CA78F7">
        <w:t xml:space="preserve"> (HELPS) </w:t>
      </w:r>
      <w:r w:rsidRPr="00CA78F7">
        <w:rPr>
          <w:rStyle w:val="hit"/>
        </w:rPr>
        <w:t>reading</w:t>
      </w:r>
      <w:r w:rsidRPr="00CA78F7">
        <w:t xml:space="preserve"> fluency program when implemented at different frequencies</w:t>
      </w:r>
      <w:r>
        <w:t>.</w:t>
      </w:r>
      <w:proofErr w:type="gramEnd"/>
      <w:r w:rsidRPr="00CA78F7">
        <w:t xml:space="preserve"> </w:t>
      </w:r>
      <w:proofErr w:type="gramStart"/>
      <w:r w:rsidRPr="00CA78F7">
        <w:rPr>
          <w:rStyle w:val="jn"/>
          <w:i/>
        </w:rPr>
        <w:t>The School Psychology Review</w:t>
      </w:r>
      <w:r w:rsidRPr="00CA78F7">
        <w:rPr>
          <w:rStyle w:val="so"/>
        </w:rPr>
        <w:t>,</w:t>
      </w:r>
      <w:r w:rsidRPr="00CA78F7">
        <w:rPr>
          <w:rStyle w:val="ji"/>
        </w:rPr>
        <w:t xml:space="preserve"> </w:t>
      </w:r>
      <w:r w:rsidRPr="00CA78F7">
        <w:rPr>
          <w:rStyle w:val="ji"/>
          <w:i/>
        </w:rPr>
        <w:t>40</w:t>
      </w:r>
      <w:r w:rsidRPr="00CA78F7">
        <w:rPr>
          <w:rStyle w:val="ji"/>
        </w:rPr>
        <w:t xml:space="preserve"> (1),</w:t>
      </w:r>
      <w:r w:rsidRPr="00CA78F7">
        <w:rPr>
          <w:rStyle w:val="ppg"/>
        </w:rPr>
        <w:t xml:space="preserve"> 149-57</w:t>
      </w:r>
      <w:r>
        <w:rPr>
          <w:rStyle w:val="ppg"/>
        </w:rPr>
        <w:t>.</w:t>
      </w:r>
      <w:proofErr w:type="gramEnd"/>
      <w:r w:rsidR="00AB065E" w:rsidRPr="00CA78F7">
        <w:t xml:space="preserve">  </w:t>
      </w:r>
    </w:p>
    <w:p w:rsidR="00DC6C17" w:rsidRPr="0029709E" w:rsidRDefault="00DC6C17" w:rsidP="00C71D1B">
      <w:pPr>
        <w:spacing w:before="100" w:beforeAutospacing="1" w:after="100" w:afterAutospacing="1" w:line="240" w:lineRule="auto"/>
        <w:ind w:left="720" w:hanging="720"/>
      </w:pPr>
      <w:proofErr w:type="gramStart"/>
      <w:r w:rsidRPr="0029709E">
        <w:t>Brenda, B., Buck, K., &amp; Giles, R. (2009).</w:t>
      </w:r>
      <w:proofErr w:type="gramEnd"/>
      <w:r w:rsidRPr="0029709E">
        <w:t xml:space="preserve"> First-grade reading gains following enrichment: phonics plus decodable texts compared to authentic literature read aloud. </w:t>
      </w:r>
      <w:proofErr w:type="gramStart"/>
      <w:r w:rsidRPr="00B03899">
        <w:rPr>
          <w:i/>
        </w:rPr>
        <w:t>Reading Improvement</w:t>
      </w:r>
      <w:r w:rsidRPr="0029709E">
        <w:t xml:space="preserve">, </w:t>
      </w:r>
      <w:r w:rsidRPr="0029709E">
        <w:rPr>
          <w:i/>
          <w:iCs/>
        </w:rPr>
        <w:t>46</w:t>
      </w:r>
      <w:r w:rsidRPr="0029709E">
        <w:t>(4), 191-205.</w:t>
      </w:r>
      <w:proofErr w:type="gramEnd"/>
      <w:r w:rsidRPr="0029709E">
        <w:t xml:space="preserve"> </w:t>
      </w:r>
    </w:p>
    <w:p w:rsidR="00DC6C17" w:rsidRDefault="00DC6C17" w:rsidP="00C71D1B">
      <w:pPr>
        <w:spacing w:before="100" w:beforeAutospacing="1" w:after="100" w:afterAutospacing="1" w:line="240" w:lineRule="auto"/>
        <w:ind w:left="720" w:hanging="720"/>
      </w:pPr>
      <w:proofErr w:type="spellStart"/>
      <w:r w:rsidRPr="0029709E">
        <w:t>Cadenhead</w:t>
      </w:r>
      <w:proofErr w:type="spellEnd"/>
      <w:r w:rsidRPr="0029709E">
        <w:t xml:space="preserve">, K. (1987). </w:t>
      </w:r>
      <w:proofErr w:type="gramStart"/>
      <w:r w:rsidRPr="0029709E">
        <w:t>Reading level: A metaphor that shapes practice.</w:t>
      </w:r>
      <w:proofErr w:type="gramEnd"/>
      <w:r w:rsidRPr="0029709E">
        <w:t xml:space="preserve"> </w:t>
      </w:r>
      <w:r w:rsidRPr="00B03899">
        <w:rPr>
          <w:i/>
        </w:rPr>
        <w:t xml:space="preserve">The Phi Delta </w:t>
      </w:r>
      <w:proofErr w:type="spellStart"/>
      <w:r w:rsidRPr="00B03899">
        <w:rPr>
          <w:i/>
        </w:rPr>
        <w:t>Kappan</w:t>
      </w:r>
      <w:proofErr w:type="spellEnd"/>
      <w:r w:rsidRPr="0029709E">
        <w:t xml:space="preserve">, </w:t>
      </w:r>
      <w:r w:rsidRPr="0029709E">
        <w:rPr>
          <w:i/>
          <w:iCs/>
        </w:rPr>
        <w:t>68</w:t>
      </w:r>
      <w:r w:rsidR="00B24ADB">
        <w:t xml:space="preserve">(6), </w:t>
      </w:r>
      <w:r w:rsidRPr="0029709E">
        <w:t xml:space="preserve">436-441. </w:t>
      </w:r>
    </w:p>
    <w:p w:rsidR="00BC485E" w:rsidRPr="00BC485E" w:rsidRDefault="00BC485E" w:rsidP="00C71D1B">
      <w:pPr>
        <w:spacing w:before="100" w:beforeAutospacing="1" w:after="100" w:afterAutospacing="1" w:line="240" w:lineRule="auto"/>
        <w:ind w:left="720" w:hanging="720"/>
      </w:pPr>
      <w:r w:rsidRPr="00BC485E">
        <w:t xml:space="preserve">Campbell, R. (2001). </w:t>
      </w:r>
      <w:proofErr w:type="gramStart"/>
      <w:r w:rsidRPr="00BC485E">
        <w:t>Read-</w:t>
      </w:r>
      <w:proofErr w:type="spellStart"/>
      <w:r w:rsidRPr="00BC485E">
        <w:t>alouds</w:t>
      </w:r>
      <w:proofErr w:type="spellEnd"/>
      <w:r w:rsidRPr="00BC485E">
        <w:t xml:space="preserve"> with young children.</w:t>
      </w:r>
      <w:proofErr w:type="gramEnd"/>
      <w:r w:rsidRPr="00BC485E">
        <w:t xml:space="preserve"> </w:t>
      </w:r>
      <w:proofErr w:type="gramStart"/>
      <w:r w:rsidRPr="0041678E">
        <w:rPr>
          <w:i/>
        </w:rPr>
        <w:t>International Reading Association</w:t>
      </w:r>
      <w:r w:rsidR="00B24ADB">
        <w:t xml:space="preserve">, </w:t>
      </w:r>
      <w:r w:rsidRPr="00BC485E">
        <w:t>114.</w:t>
      </w:r>
      <w:proofErr w:type="gramEnd"/>
      <w:r w:rsidRPr="00BC485E">
        <w:t xml:space="preserve"> </w:t>
      </w:r>
    </w:p>
    <w:p w:rsidR="00DC6C17" w:rsidRPr="0029709E" w:rsidRDefault="00DC6C17" w:rsidP="00C71D1B">
      <w:pPr>
        <w:spacing w:before="100" w:beforeAutospacing="1" w:after="100" w:afterAutospacing="1" w:line="240" w:lineRule="auto"/>
        <w:ind w:left="720" w:hanging="720"/>
      </w:pPr>
      <w:r w:rsidRPr="0029709E">
        <w:t>Cooper, D. (</w:t>
      </w:r>
      <w:proofErr w:type="spellStart"/>
      <w:r w:rsidRPr="0029709E">
        <w:t>n.d</w:t>
      </w:r>
      <w:proofErr w:type="spellEnd"/>
      <w:r w:rsidRPr="0029709E">
        <w:t xml:space="preserve">.). </w:t>
      </w:r>
      <w:r w:rsidRPr="0029709E">
        <w:rPr>
          <w:i/>
          <w:iCs/>
        </w:rPr>
        <w:t>Stopping reading failure: Reading intervention for upper-grade students.</w:t>
      </w:r>
      <w:r w:rsidRPr="0029709E">
        <w:t xml:space="preserve"> Retrieved from </w:t>
      </w:r>
      <w:r w:rsidRPr="0041678E">
        <w:t>http://www.beyond-the-book.com/strategies/strategies_012506.html</w:t>
      </w:r>
    </w:p>
    <w:p w:rsidR="00CA78F7" w:rsidRPr="00CA78F7" w:rsidRDefault="00CA78F7" w:rsidP="00CA78F7">
      <w:pPr>
        <w:spacing w:line="240" w:lineRule="auto"/>
        <w:ind w:left="720" w:hanging="720"/>
      </w:pPr>
      <w:r w:rsidRPr="00CA78F7">
        <w:rPr>
          <w:rStyle w:val="au"/>
        </w:rPr>
        <w:t>Cummings, K., Dewey, E., Latimer, R., &amp; Good III, R. (</w:t>
      </w:r>
      <w:r w:rsidRPr="00CA78F7">
        <w:rPr>
          <w:rStyle w:val="ji"/>
        </w:rPr>
        <w:t>June 2011).</w:t>
      </w:r>
      <w:r w:rsidRPr="00CA78F7">
        <w:rPr>
          <w:rStyle w:val="so"/>
        </w:rPr>
        <w:t xml:space="preserve"> </w:t>
      </w:r>
      <w:r w:rsidRPr="00CA78F7">
        <w:rPr>
          <w:rStyle w:val="au"/>
        </w:rPr>
        <w:t xml:space="preserve"> </w:t>
      </w:r>
      <w:r w:rsidRPr="00CA78F7">
        <w:rPr>
          <w:rStyle w:val="ti"/>
        </w:rPr>
        <w:t xml:space="preserve">Pathways to word </w:t>
      </w:r>
      <w:r w:rsidRPr="00CA78F7">
        <w:rPr>
          <w:rStyle w:val="hit"/>
        </w:rPr>
        <w:t>reading</w:t>
      </w:r>
      <w:r w:rsidRPr="00CA78F7">
        <w:rPr>
          <w:rStyle w:val="ti"/>
        </w:rPr>
        <w:t xml:space="preserve"> and decoding: The roles of automaticity and accuracy</w:t>
      </w:r>
      <w:r w:rsidRPr="00CA78F7">
        <w:t xml:space="preserve">. </w:t>
      </w:r>
      <w:r w:rsidRPr="00CA78F7">
        <w:rPr>
          <w:rStyle w:val="jn"/>
          <w:i/>
        </w:rPr>
        <w:t>The School Psychology Review</w:t>
      </w:r>
      <w:r w:rsidRPr="00CA78F7">
        <w:rPr>
          <w:rStyle w:val="jn"/>
        </w:rPr>
        <w:t>,</w:t>
      </w:r>
      <w:r w:rsidRPr="00CA78F7">
        <w:rPr>
          <w:rStyle w:val="ji"/>
        </w:rPr>
        <w:t xml:space="preserve"> </w:t>
      </w:r>
      <w:r w:rsidRPr="00CA78F7">
        <w:rPr>
          <w:rStyle w:val="ji"/>
          <w:i/>
        </w:rPr>
        <w:t>40</w:t>
      </w:r>
      <w:r w:rsidRPr="00CA78F7">
        <w:rPr>
          <w:rStyle w:val="ji"/>
        </w:rPr>
        <w:t xml:space="preserve"> (2), </w:t>
      </w:r>
      <w:r w:rsidRPr="00CA78F7">
        <w:rPr>
          <w:rStyle w:val="ppg"/>
        </w:rPr>
        <w:t>284-295.</w:t>
      </w:r>
    </w:p>
    <w:p w:rsidR="00DC6C17" w:rsidRPr="0029709E" w:rsidRDefault="00DC6C17" w:rsidP="00C71D1B">
      <w:pPr>
        <w:spacing w:before="100" w:beforeAutospacing="1" w:after="100" w:afterAutospacing="1" w:line="240" w:lineRule="auto"/>
        <w:ind w:left="720" w:hanging="720"/>
      </w:pPr>
      <w:r w:rsidRPr="0029709E">
        <w:t>Cummins, S.</w:t>
      </w:r>
      <w:r w:rsidR="0034676C">
        <w:t>,</w:t>
      </w:r>
      <w:r w:rsidRPr="0029709E">
        <w:t xml:space="preserve"> &amp; </w:t>
      </w:r>
      <w:proofErr w:type="spellStart"/>
      <w:r w:rsidRPr="0029709E">
        <w:t>Stellmeyer-Gerade</w:t>
      </w:r>
      <w:proofErr w:type="spellEnd"/>
      <w:r w:rsidRPr="0029709E">
        <w:t>, C. (2011).Teaching for synthesis for informational texts with read-</w:t>
      </w:r>
      <w:proofErr w:type="spellStart"/>
      <w:r w:rsidRPr="0029709E">
        <w:t>alouds</w:t>
      </w:r>
      <w:proofErr w:type="spellEnd"/>
      <w:r w:rsidRPr="0029709E">
        <w:t xml:space="preserve">. </w:t>
      </w:r>
      <w:proofErr w:type="gramStart"/>
      <w:r w:rsidRPr="0041678E">
        <w:rPr>
          <w:i/>
        </w:rPr>
        <w:t>Reading Teacher,</w:t>
      </w:r>
      <w:r w:rsidRPr="0029709E">
        <w:t xml:space="preserve"> </w:t>
      </w:r>
      <w:r w:rsidRPr="0029709E">
        <w:rPr>
          <w:i/>
          <w:iCs/>
        </w:rPr>
        <w:t>64</w:t>
      </w:r>
      <w:r w:rsidR="00B24ADB">
        <w:t xml:space="preserve">(6), </w:t>
      </w:r>
      <w:r w:rsidRPr="0029709E">
        <w:t>394-405.</w:t>
      </w:r>
      <w:proofErr w:type="gramEnd"/>
    </w:p>
    <w:p w:rsidR="00094551" w:rsidRPr="00094551" w:rsidRDefault="00094551" w:rsidP="00094551">
      <w:pPr>
        <w:spacing w:line="240" w:lineRule="auto"/>
        <w:rPr>
          <w:rStyle w:val="ppg"/>
        </w:rPr>
      </w:pPr>
      <w:r w:rsidRPr="00094551">
        <w:rPr>
          <w:rStyle w:val="au"/>
        </w:rPr>
        <w:t xml:space="preserve">Duncan, P. </w:t>
      </w:r>
      <w:r w:rsidRPr="00094551">
        <w:rPr>
          <w:rStyle w:val="ji"/>
        </w:rPr>
        <w:t xml:space="preserve">(2010). </w:t>
      </w:r>
      <w:r w:rsidRPr="00094551">
        <w:rPr>
          <w:rStyle w:val="au"/>
        </w:rPr>
        <w:t xml:space="preserve"> </w:t>
      </w:r>
      <w:proofErr w:type="gramStart"/>
      <w:r w:rsidRPr="00094551">
        <w:rPr>
          <w:rStyle w:val="ti"/>
        </w:rPr>
        <w:t xml:space="preserve">Instilling a lifelong love of </w:t>
      </w:r>
      <w:r w:rsidRPr="00094551">
        <w:rPr>
          <w:rStyle w:val="hit"/>
        </w:rPr>
        <w:t>reading</w:t>
      </w:r>
      <w:r w:rsidRPr="00094551">
        <w:t>.</w:t>
      </w:r>
      <w:proofErr w:type="gramEnd"/>
      <w:r w:rsidRPr="00094551">
        <w:t xml:space="preserve"> </w:t>
      </w:r>
      <w:r w:rsidRPr="00094551">
        <w:rPr>
          <w:rStyle w:val="jn"/>
          <w:i/>
        </w:rPr>
        <w:t>Kappa Delta Pi Record</w:t>
      </w:r>
      <w:r w:rsidRPr="00094551">
        <w:rPr>
          <w:rStyle w:val="so"/>
        </w:rPr>
        <w:t xml:space="preserve">, </w:t>
      </w:r>
      <w:r w:rsidRPr="00094551">
        <w:rPr>
          <w:rStyle w:val="ji"/>
          <w:i/>
        </w:rPr>
        <w:t>46</w:t>
      </w:r>
      <w:r w:rsidRPr="00094551">
        <w:rPr>
          <w:rStyle w:val="ji"/>
        </w:rPr>
        <w:t xml:space="preserve"> (2),</w:t>
      </w:r>
      <w:r w:rsidRPr="00094551">
        <w:rPr>
          <w:rStyle w:val="so"/>
        </w:rPr>
        <w:t xml:space="preserve"> </w:t>
      </w:r>
      <w:r w:rsidRPr="00094551">
        <w:rPr>
          <w:rStyle w:val="ppg"/>
        </w:rPr>
        <w:t>90-93.</w:t>
      </w:r>
    </w:p>
    <w:p w:rsidR="00DC6C17" w:rsidRDefault="00DC6C17" w:rsidP="00C71D1B">
      <w:pPr>
        <w:spacing w:before="100" w:beforeAutospacing="1" w:after="100" w:afterAutospacing="1" w:line="240" w:lineRule="auto"/>
        <w:ind w:left="720" w:hanging="720"/>
      </w:pPr>
      <w:proofErr w:type="gramStart"/>
      <w:r w:rsidRPr="0029709E">
        <w:t>English Language Arts [Chart].</w:t>
      </w:r>
      <w:proofErr w:type="gramEnd"/>
      <w:r w:rsidRPr="0029709E">
        <w:t xml:space="preserve"> (2011). Retrieved from New Yor</w:t>
      </w:r>
      <w:r w:rsidR="0034676C">
        <w:t>k City Department of Education W</w:t>
      </w:r>
      <w:r w:rsidRPr="0029709E">
        <w:t>eb</w:t>
      </w:r>
      <w:r w:rsidR="0034676C">
        <w:t xml:space="preserve"> S</w:t>
      </w:r>
      <w:r w:rsidRPr="0029709E">
        <w:t xml:space="preserve">ite: </w:t>
      </w:r>
      <w:r w:rsidRPr="00417FF7">
        <w:t>http://schools.nyc.gov/daa/test_info/default.asp</w:t>
      </w:r>
    </w:p>
    <w:p w:rsidR="00DC6C17" w:rsidRPr="009F2CCF" w:rsidRDefault="00DC6C17" w:rsidP="00C71D1B">
      <w:pPr>
        <w:spacing w:before="100" w:beforeAutospacing="1" w:after="100" w:afterAutospacing="1" w:line="240" w:lineRule="auto"/>
        <w:ind w:left="720" w:hanging="720"/>
      </w:pPr>
      <w:proofErr w:type="gramStart"/>
      <w:r>
        <w:lastRenderedPageBreak/>
        <w:t>Ferguson, J.</w:t>
      </w:r>
      <w:r w:rsidR="008A6F7E">
        <w:t>,</w:t>
      </w:r>
      <w:r>
        <w:t xml:space="preserve"> &amp; Wilson, J. (2009).</w:t>
      </w:r>
      <w:proofErr w:type="gramEnd"/>
      <w:r>
        <w:t xml:space="preserve"> Guided reading: It’s for the primary teachers. </w:t>
      </w:r>
      <w:proofErr w:type="gramStart"/>
      <w:r w:rsidRPr="008A6F7E">
        <w:rPr>
          <w:i/>
        </w:rPr>
        <w:t>College Reading Association Yearbook</w:t>
      </w:r>
      <w:r w:rsidR="00B24ADB">
        <w:t>, 30,</w:t>
      </w:r>
      <w:r>
        <w:t xml:space="preserve"> 293-306.</w:t>
      </w:r>
      <w:proofErr w:type="gramEnd"/>
    </w:p>
    <w:p w:rsidR="00DC6C17" w:rsidRDefault="00DC6C17" w:rsidP="00C71D1B">
      <w:pPr>
        <w:spacing w:before="100" w:beforeAutospacing="1" w:after="100" w:afterAutospacing="1" w:line="240" w:lineRule="auto"/>
        <w:ind w:left="720" w:hanging="720"/>
      </w:pPr>
      <w:proofErr w:type="gramStart"/>
      <w:r w:rsidRPr="0029709E">
        <w:t>Ford, M</w:t>
      </w:r>
      <w:r w:rsidR="00F76E24">
        <w:t>.,</w:t>
      </w:r>
      <w:r w:rsidRPr="0029709E">
        <w:t xml:space="preserve"> &amp; </w:t>
      </w:r>
      <w:proofErr w:type="spellStart"/>
      <w:r w:rsidRPr="0029709E">
        <w:t>Opitz</w:t>
      </w:r>
      <w:proofErr w:type="spellEnd"/>
      <w:r w:rsidRPr="0029709E">
        <w:t>, M. (2011).</w:t>
      </w:r>
      <w:proofErr w:type="gramEnd"/>
      <w:r w:rsidRPr="0029709E">
        <w:t xml:space="preserve"> Looking back to move forward with guided reading. </w:t>
      </w:r>
      <w:proofErr w:type="gramStart"/>
      <w:r w:rsidRPr="00F76E24">
        <w:rPr>
          <w:i/>
        </w:rPr>
        <w:t>Reading Horizons</w:t>
      </w:r>
      <w:r w:rsidRPr="0029709E">
        <w:t xml:space="preserve">, </w:t>
      </w:r>
      <w:r w:rsidRPr="0029709E">
        <w:rPr>
          <w:i/>
        </w:rPr>
        <w:t>50</w:t>
      </w:r>
      <w:r w:rsidR="00B24ADB">
        <w:t xml:space="preserve">(4), </w:t>
      </w:r>
      <w:r w:rsidRPr="0029709E">
        <w:t>225-240.</w:t>
      </w:r>
      <w:proofErr w:type="gramEnd"/>
    </w:p>
    <w:p w:rsidR="00F65809" w:rsidRPr="00F65809" w:rsidRDefault="00F65809" w:rsidP="00C71D1B">
      <w:pPr>
        <w:spacing w:before="100" w:beforeAutospacing="1" w:after="100" w:afterAutospacing="1" w:line="240" w:lineRule="auto"/>
        <w:ind w:left="720" w:hanging="720"/>
      </w:pPr>
      <w:proofErr w:type="spellStart"/>
      <w:r w:rsidRPr="00F65809">
        <w:t>Furtado</w:t>
      </w:r>
      <w:proofErr w:type="spellEnd"/>
      <w:r w:rsidRPr="00F65809">
        <w:t xml:space="preserve">, L. (2008). </w:t>
      </w:r>
      <w:proofErr w:type="gramStart"/>
      <w:r w:rsidRPr="00F65809">
        <w:t>A read-aloud cross-age service learning partnership using multicultural stories.</w:t>
      </w:r>
      <w:proofErr w:type="gramEnd"/>
      <w:r w:rsidRPr="00F65809">
        <w:t xml:space="preserve"> </w:t>
      </w:r>
      <w:r w:rsidRPr="00F76E24">
        <w:rPr>
          <w:i/>
        </w:rPr>
        <w:t>The Reading Matrix,</w:t>
      </w:r>
      <w:r w:rsidR="00F76E24">
        <w:t xml:space="preserve"> </w:t>
      </w:r>
      <w:r w:rsidR="00F76E24" w:rsidRPr="00F76E24">
        <w:rPr>
          <w:i/>
        </w:rPr>
        <w:t>8</w:t>
      </w:r>
      <w:r w:rsidRPr="00F65809">
        <w:t>(</w:t>
      </w:r>
      <w:r w:rsidRPr="00F76E24">
        <w:t>2</w:t>
      </w:r>
      <w:r w:rsidR="00B24ADB">
        <w:t xml:space="preserve">), </w:t>
      </w:r>
      <w:r w:rsidRPr="00F65809">
        <w:t xml:space="preserve">96-107. </w:t>
      </w:r>
    </w:p>
    <w:p w:rsidR="00DC6C17" w:rsidRPr="004223B9" w:rsidRDefault="00DC6C17" w:rsidP="00C71D1B">
      <w:pPr>
        <w:spacing w:before="100" w:beforeAutospacing="1" w:after="100" w:afterAutospacing="1" w:line="240" w:lineRule="auto"/>
      </w:pPr>
      <w:proofErr w:type="gramStart"/>
      <w:r>
        <w:t>Kruse, M. (2007).</w:t>
      </w:r>
      <w:proofErr w:type="gramEnd"/>
      <w:r>
        <w:t xml:space="preserve"> </w:t>
      </w:r>
      <w:proofErr w:type="gramStart"/>
      <w:r>
        <w:t xml:space="preserve">Read- </w:t>
      </w:r>
      <w:proofErr w:type="spellStart"/>
      <w:r>
        <w:t>alouds</w:t>
      </w:r>
      <w:proofErr w:type="spellEnd"/>
      <w:r>
        <w:t>?</w:t>
      </w:r>
      <w:proofErr w:type="gramEnd"/>
      <w:r>
        <w:t xml:space="preserve"> Think again. </w:t>
      </w:r>
      <w:r w:rsidRPr="007D5147">
        <w:rPr>
          <w:i/>
        </w:rPr>
        <w:t>School Library Journal</w:t>
      </w:r>
      <w:r>
        <w:t xml:space="preserve">, </w:t>
      </w:r>
      <w:r w:rsidRPr="007D5147">
        <w:rPr>
          <w:i/>
        </w:rPr>
        <w:t>53</w:t>
      </w:r>
      <w:r>
        <w:t>(</w:t>
      </w:r>
      <w:r w:rsidRPr="007D5147">
        <w:t>6</w:t>
      </w:r>
      <w:r>
        <w:rPr>
          <w:i/>
        </w:rPr>
        <w:t>)</w:t>
      </w:r>
      <w:r w:rsidR="00B24ADB">
        <w:t xml:space="preserve">, </w:t>
      </w:r>
      <w:r>
        <w:t>36-37.</w:t>
      </w:r>
    </w:p>
    <w:p w:rsidR="00DC6C17" w:rsidRPr="0029709E" w:rsidRDefault="00DC6C17" w:rsidP="00C71D1B">
      <w:pPr>
        <w:spacing w:before="100" w:beforeAutospacing="1" w:after="100" w:afterAutospacing="1" w:line="240" w:lineRule="auto"/>
        <w:ind w:left="720" w:hanging="720"/>
      </w:pPr>
      <w:proofErr w:type="spellStart"/>
      <w:r w:rsidRPr="0029709E">
        <w:t>Mounce</w:t>
      </w:r>
      <w:proofErr w:type="spellEnd"/>
      <w:r w:rsidRPr="0029709E">
        <w:t>, A. (</w:t>
      </w:r>
      <w:proofErr w:type="spellStart"/>
      <w:r w:rsidRPr="0029709E">
        <w:t>n.d</w:t>
      </w:r>
      <w:proofErr w:type="spellEnd"/>
      <w:r w:rsidRPr="0029709E">
        <w:t xml:space="preserve">.). </w:t>
      </w:r>
      <w:r w:rsidRPr="0029709E">
        <w:rPr>
          <w:i/>
          <w:iCs/>
        </w:rPr>
        <w:t>Strategies to teach students reading below grade level.</w:t>
      </w:r>
      <w:r w:rsidRPr="0029709E">
        <w:t xml:space="preserve"> Retrieved from </w:t>
      </w:r>
      <w:r w:rsidRPr="00B24ADB">
        <w:t>http://www.cec.sped.org/AM/Template.cfm?Section=Home&amp;TEMPLATE=/CM/ContentDisplay.cfm&amp;CONTENTID=9647&amp;CAT=none</w:t>
      </w:r>
    </w:p>
    <w:p w:rsidR="00DC6C17" w:rsidRDefault="00DC6C17" w:rsidP="00C71D1B">
      <w:pPr>
        <w:spacing w:before="100" w:beforeAutospacing="1" w:after="100" w:afterAutospacing="1" w:line="240" w:lineRule="auto"/>
        <w:ind w:left="720" w:hanging="720"/>
      </w:pPr>
      <w:proofErr w:type="gramStart"/>
      <w:r w:rsidRPr="0029709E">
        <w:t>National Center for Education Statistics, Institute of Education Science.</w:t>
      </w:r>
      <w:proofErr w:type="gramEnd"/>
      <w:r w:rsidRPr="0029709E">
        <w:t xml:space="preserve"> (2009). </w:t>
      </w:r>
      <w:r w:rsidRPr="0029709E">
        <w:rPr>
          <w:i/>
          <w:iCs/>
        </w:rPr>
        <w:t xml:space="preserve">Trial urban district snapshot report: Reading 2009. </w:t>
      </w:r>
      <w:r w:rsidRPr="0029709E">
        <w:t xml:space="preserve">[Data set]. Retrieved from </w:t>
      </w:r>
      <w:r w:rsidR="00EE41B8" w:rsidRPr="00417FF7">
        <w:t>http://nces.ed.gov/nationsreportcard/pdf/dst2009/2010461XN4.pdf</w:t>
      </w:r>
    </w:p>
    <w:p w:rsidR="00EE41B8" w:rsidRDefault="00EE41B8" w:rsidP="00EE41B8">
      <w:pPr>
        <w:spacing w:line="240" w:lineRule="auto"/>
        <w:ind w:left="720" w:hanging="720"/>
      </w:pPr>
      <w:proofErr w:type="gramStart"/>
      <w:r w:rsidRPr="00EE41B8">
        <w:t xml:space="preserve">Pang, E., </w:t>
      </w:r>
      <w:proofErr w:type="spellStart"/>
      <w:r w:rsidRPr="00EE41B8">
        <w:t>Muaka</w:t>
      </w:r>
      <w:proofErr w:type="spellEnd"/>
      <w:r w:rsidRPr="00EE41B8">
        <w:t xml:space="preserve">, A., Bernhardt, E., &amp; </w:t>
      </w:r>
      <w:proofErr w:type="spellStart"/>
      <w:r w:rsidRPr="00EE41B8">
        <w:t>Kamil</w:t>
      </w:r>
      <w:proofErr w:type="spellEnd"/>
      <w:r w:rsidRPr="00EE41B8">
        <w:t>, M. (</w:t>
      </w:r>
      <w:proofErr w:type="spellStart"/>
      <w:r w:rsidRPr="00EE41B8">
        <w:t>n.d</w:t>
      </w:r>
      <w:proofErr w:type="spellEnd"/>
      <w:r w:rsidRPr="00EE41B8">
        <w:t>.).</w:t>
      </w:r>
      <w:proofErr w:type="gramEnd"/>
      <w:r w:rsidRPr="00EE41B8">
        <w:t xml:space="preserve"> Teaching reading: Educational practices series- 12. </w:t>
      </w:r>
      <w:r w:rsidRPr="00EE41B8">
        <w:rPr>
          <w:i/>
        </w:rPr>
        <w:t>International Academy of Education</w:t>
      </w:r>
      <w:r w:rsidRPr="00EE41B8">
        <w:t>, 6-24.</w:t>
      </w:r>
    </w:p>
    <w:p w:rsidR="00D56742" w:rsidRDefault="00D56742" w:rsidP="00EE41B8">
      <w:pPr>
        <w:spacing w:line="240" w:lineRule="auto"/>
        <w:ind w:left="720" w:hanging="720"/>
      </w:pPr>
    </w:p>
    <w:p w:rsidR="00D56742" w:rsidRPr="00D56742" w:rsidRDefault="00D56742" w:rsidP="00D56742">
      <w:pPr>
        <w:spacing w:line="240" w:lineRule="auto"/>
        <w:ind w:left="720" w:hanging="720"/>
      </w:pPr>
      <w:r w:rsidRPr="00D56742">
        <w:rPr>
          <w:rStyle w:val="au"/>
        </w:rPr>
        <w:t xml:space="preserve">Prado, L., Lee, P. (2011). </w:t>
      </w:r>
      <w:r w:rsidRPr="00D56742">
        <w:rPr>
          <w:rStyle w:val="ti"/>
        </w:rPr>
        <w:t xml:space="preserve">Increasing </w:t>
      </w:r>
      <w:r w:rsidRPr="00D56742">
        <w:rPr>
          <w:rStyle w:val="hit"/>
        </w:rPr>
        <w:t>reading</w:t>
      </w:r>
      <w:r w:rsidRPr="00D56742">
        <w:rPr>
          <w:rStyle w:val="ti"/>
        </w:rPr>
        <w:t xml:space="preserve"> comprehension through the explicit teaching of </w:t>
      </w:r>
      <w:r w:rsidRPr="00D56742">
        <w:rPr>
          <w:rStyle w:val="hit"/>
        </w:rPr>
        <w:t>reading</w:t>
      </w:r>
      <w:r w:rsidRPr="00D56742">
        <w:rPr>
          <w:rStyle w:val="ti"/>
        </w:rPr>
        <w:t xml:space="preserve"> </w:t>
      </w:r>
      <w:r w:rsidRPr="00D56742">
        <w:rPr>
          <w:rStyle w:val="hit"/>
        </w:rPr>
        <w:t>strategies</w:t>
      </w:r>
      <w:r w:rsidRPr="00D56742">
        <w:rPr>
          <w:rStyle w:val="ti"/>
        </w:rPr>
        <w:t>: Is there a difference among the genders?</w:t>
      </w:r>
      <w:r w:rsidRPr="00D56742">
        <w:t xml:space="preserve"> </w:t>
      </w:r>
      <w:r w:rsidRPr="00D56742">
        <w:rPr>
          <w:rStyle w:val="jn"/>
          <w:i/>
        </w:rPr>
        <w:t>Reading Improvement</w:t>
      </w:r>
      <w:r w:rsidRPr="00D56742">
        <w:rPr>
          <w:rStyle w:val="so"/>
        </w:rPr>
        <w:t xml:space="preserve">, </w:t>
      </w:r>
      <w:r w:rsidRPr="00D56742">
        <w:rPr>
          <w:rStyle w:val="ji"/>
          <w:i/>
        </w:rPr>
        <w:t>48</w:t>
      </w:r>
      <w:r w:rsidRPr="00D56742">
        <w:rPr>
          <w:rStyle w:val="ji"/>
        </w:rPr>
        <w:t xml:space="preserve"> (1), </w:t>
      </w:r>
      <w:r w:rsidRPr="00D56742">
        <w:rPr>
          <w:rStyle w:val="ppg"/>
        </w:rPr>
        <w:t>32-43.</w:t>
      </w:r>
    </w:p>
    <w:p w:rsidR="00DC6C17" w:rsidRPr="0029709E" w:rsidRDefault="00DC6C17" w:rsidP="00C71D1B">
      <w:pPr>
        <w:spacing w:before="100" w:beforeAutospacing="1" w:after="100" w:afterAutospacing="1" w:line="240" w:lineRule="auto"/>
        <w:ind w:left="720" w:hanging="720"/>
      </w:pPr>
      <w:r w:rsidRPr="0029709E">
        <w:t xml:space="preserve">Ross, J. (2004). Effects of running records assessment on early literacy achievement.  </w:t>
      </w:r>
      <w:r w:rsidRPr="00B24ADB">
        <w:rPr>
          <w:i/>
        </w:rPr>
        <w:t>Journal of Education Research</w:t>
      </w:r>
      <w:r w:rsidRPr="0029709E">
        <w:t xml:space="preserve">, </w:t>
      </w:r>
      <w:r w:rsidRPr="0029709E">
        <w:rPr>
          <w:i/>
        </w:rPr>
        <w:t>97</w:t>
      </w:r>
      <w:r w:rsidR="00B24ADB">
        <w:t xml:space="preserve">(4), </w:t>
      </w:r>
      <w:r w:rsidRPr="0029709E">
        <w:t xml:space="preserve">186-194. </w:t>
      </w:r>
    </w:p>
    <w:p w:rsidR="00DC6C17" w:rsidRPr="0029709E" w:rsidRDefault="00DC6C17" w:rsidP="00C71D1B">
      <w:pPr>
        <w:spacing w:before="100" w:beforeAutospacing="1" w:after="100" w:afterAutospacing="1" w:line="240" w:lineRule="auto"/>
        <w:ind w:left="720" w:hanging="720"/>
      </w:pPr>
      <w:proofErr w:type="gramStart"/>
      <w:r w:rsidRPr="0029709E">
        <w:t>Santa, C.</w:t>
      </w:r>
      <w:r w:rsidR="00B24ADB">
        <w:t>,</w:t>
      </w:r>
      <w:r w:rsidRPr="0029709E">
        <w:t xml:space="preserve"> &amp; </w:t>
      </w:r>
      <w:proofErr w:type="spellStart"/>
      <w:r w:rsidRPr="0029709E">
        <w:t>Hoien</w:t>
      </w:r>
      <w:proofErr w:type="spellEnd"/>
      <w:r w:rsidRPr="0029709E">
        <w:t>, T. (1999).</w:t>
      </w:r>
      <w:proofErr w:type="gramEnd"/>
      <w:r w:rsidRPr="0029709E">
        <w:t xml:space="preserve"> An assessment of early steps: A program for early intervention of reading problems. </w:t>
      </w:r>
      <w:proofErr w:type="gramStart"/>
      <w:r w:rsidRPr="00B24ADB">
        <w:rPr>
          <w:i/>
        </w:rPr>
        <w:t>Reading Research Quarterly</w:t>
      </w:r>
      <w:r w:rsidRPr="0029709E">
        <w:t>.</w:t>
      </w:r>
      <w:proofErr w:type="gramEnd"/>
      <w:r w:rsidRPr="0029709E">
        <w:t xml:space="preserve"> </w:t>
      </w:r>
      <w:r w:rsidRPr="00B24ADB">
        <w:rPr>
          <w:i/>
        </w:rPr>
        <w:t>3</w:t>
      </w:r>
      <w:r w:rsidR="00B24ADB">
        <w:rPr>
          <w:i/>
        </w:rPr>
        <w:t>4</w:t>
      </w:r>
      <w:r w:rsidR="00B24ADB">
        <w:t>,</w:t>
      </w:r>
      <w:r w:rsidRPr="0029709E">
        <w:t xml:space="preserve"> 54-79.</w:t>
      </w:r>
    </w:p>
    <w:p w:rsidR="00DC6C17" w:rsidRDefault="00DC6C17" w:rsidP="00C71D1B">
      <w:pPr>
        <w:spacing w:before="100" w:beforeAutospacing="1" w:after="100" w:afterAutospacing="1" w:line="240" w:lineRule="auto"/>
        <w:ind w:left="720" w:hanging="720"/>
      </w:pPr>
      <w:proofErr w:type="gramStart"/>
      <w:r w:rsidRPr="0029709E">
        <w:t xml:space="preserve">Thames, D., Reeves, C., </w:t>
      </w:r>
      <w:proofErr w:type="spellStart"/>
      <w:r w:rsidRPr="0029709E">
        <w:t>Kazelskis</w:t>
      </w:r>
      <w:proofErr w:type="spellEnd"/>
      <w:r w:rsidRPr="0029709E">
        <w:t>, R., York, K., Boling, C., Newell, K.</w:t>
      </w:r>
      <w:r w:rsidR="00B24ADB">
        <w:t>,</w:t>
      </w:r>
      <w:r w:rsidRPr="0029709E">
        <w:t xml:space="preserve"> &amp; Yang, W. (2008).</w:t>
      </w:r>
      <w:proofErr w:type="gramEnd"/>
      <w:r w:rsidRPr="0029709E">
        <w:t xml:space="preserve"> </w:t>
      </w:r>
      <w:proofErr w:type="gramStart"/>
      <w:r w:rsidRPr="0029709E">
        <w:t>Reading comprehension: Effects of individualized, integrated language arts as a reading approach with struggling readers.</w:t>
      </w:r>
      <w:proofErr w:type="gramEnd"/>
      <w:r w:rsidRPr="0029709E">
        <w:t xml:space="preserve"> </w:t>
      </w:r>
      <w:proofErr w:type="gramStart"/>
      <w:r w:rsidRPr="00B24ADB">
        <w:rPr>
          <w:i/>
        </w:rPr>
        <w:t>Reading Psychology</w:t>
      </w:r>
      <w:r w:rsidR="00B24ADB">
        <w:t xml:space="preserve">, </w:t>
      </w:r>
      <w:r w:rsidR="00B24ADB" w:rsidRPr="00B24ADB">
        <w:rPr>
          <w:i/>
        </w:rPr>
        <w:t>29</w:t>
      </w:r>
      <w:r w:rsidR="00B24ADB">
        <w:t>,</w:t>
      </w:r>
      <w:r w:rsidRPr="0029709E">
        <w:t xml:space="preserve"> 86-115.</w:t>
      </w:r>
      <w:proofErr w:type="gramEnd"/>
      <w:r>
        <w:t xml:space="preserve"> </w:t>
      </w:r>
    </w:p>
    <w:p w:rsidR="00DC6C17" w:rsidRDefault="00DC6C17" w:rsidP="00C71D1B">
      <w:pPr>
        <w:spacing w:before="100" w:beforeAutospacing="1" w:after="100" w:afterAutospacing="1" w:line="240" w:lineRule="auto"/>
        <w:ind w:left="720" w:hanging="720"/>
      </w:pPr>
      <w:r>
        <w:t xml:space="preserve">Thomas. </w:t>
      </w:r>
      <w:proofErr w:type="gramStart"/>
      <w:r>
        <w:t>(</w:t>
      </w:r>
      <w:proofErr w:type="spellStart"/>
      <w:r>
        <w:t>n.d</w:t>
      </w:r>
      <w:proofErr w:type="spellEnd"/>
      <w:r>
        <w:t>.).</w:t>
      </w:r>
      <w:proofErr w:type="gramEnd"/>
      <w:r>
        <w:t xml:space="preserve"> </w:t>
      </w:r>
      <w:proofErr w:type="spellStart"/>
      <w:r w:rsidRPr="003A7E83">
        <w:rPr>
          <w:i/>
          <w:iCs/>
        </w:rPr>
        <w:t>Fountas</w:t>
      </w:r>
      <w:proofErr w:type="spellEnd"/>
      <w:r w:rsidRPr="003A7E83">
        <w:rPr>
          <w:i/>
          <w:iCs/>
        </w:rPr>
        <w:t xml:space="preserve"> and </w:t>
      </w:r>
      <w:proofErr w:type="spellStart"/>
      <w:r w:rsidRPr="003A7E83">
        <w:rPr>
          <w:i/>
          <w:iCs/>
        </w:rPr>
        <w:t>Pinnell</w:t>
      </w:r>
      <w:proofErr w:type="spellEnd"/>
      <w:r w:rsidRPr="003A7E83">
        <w:rPr>
          <w:i/>
          <w:iCs/>
        </w:rPr>
        <w:t>- Early literacy experts offer new reading intervention program.</w:t>
      </w:r>
      <w:r>
        <w:t xml:space="preserve"> Retrieved from </w:t>
      </w:r>
      <w:r w:rsidRPr="00B24ADB">
        <w:t>http://www.openeducation.net/2009/05/15/fountas-and-pinnell-early-literacy-experts-offer-new-reading-intervention-program/</w:t>
      </w:r>
    </w:p>
    <w:p w:rsidR="00FA58BF" w:rsidRDefault="00FA58BF">
      <w:r>
        <w:br w:type="page"/>
      </w:r>
    </w:p>
    <w:p w:rsidR="00B33849" w:rsidRDefault="00756DA8" w:rsidP="00756DA8">
      <w:pPr>
        <w:spacing w:line="240" w:lineRule="auto"/>
      </w:pPr>
      <w:r>
        <w:lastRenderedPageBreak/>
        <w:t xml:space="preserve">Appendix 1: </w:t>
      </w:r>
      <w:r w:rsidR="00B33849">
        <w:t>New York City Department of Education: English Language Arts Scoring Standards</w:t>
      </w:r>
    </w:p>
    <w:p w:rsidR="00B33849" w:rsidRDefault="00B33849"/>
    <w:p w:rsidR="00B33849" w:rsidRDefault="00B33849" w:rsidP="00B33849">
      <w:pPr>
        <w:spacing w:line="240" w:lineRule="auto"/>
      </w:pPr>
      <w:r>
        <w:t>Performance Levels: The four proficiency levels that show how students have mastered the knowledge and skills that make up the learning standards. When a student is on level 3 or 4, he or she has exceeded the standard.</w:t>
      </w:r>
    </w:p>
    <w:p w:rsidR="00B33849" w:rsidRDefault="00B33849" w:rsidP="00B33849">
      <w:pPr>
        <w:spacing w:line="240" w:lineRule="auto"/>
      </w:pPr>
    </w:p>
    <w:tbl>
      <w:tblPr>
        <w:tblW w:w="9360" w:type="dxa"/>
        <w:jc w:val="center"/>
        <w:tblCellSpacing w:w="0" w:type="dxa"/>
        <w:shd w:val="clear" w:color="auto" w:fill="FFFFFF"/>
        <w:tblCellMar>
          <w:left w:w="0" w:type="dxa"/>
          <w:right w:w="0" w:type="dxa"/>
        </w:tblCellMar>
        <w:tblLook w:val="04A0"/>
      </w:tblPr>
      <w:tblGrid>
        <w:gridCol w:w="2219"/>
        <w:gridCol w:w="7141"/>
      </w:tblGrid>
      <w:tr w:rsidR="00B33849" w:rsidRPr="00B33849" w:rsidTr="00B33849">
        <w:trPr>
          <w:trHeight w:val="2655"/>
          <w:tblCellSpacing w:w="0" w:type="dxa"/>
          <w:jc w:val="center"/>
        </w:trPr>
        <w:tc>
          <w:tcPr>
            <w:tcW w:w="2282" w:type="dxa"/>
            <w:shd w:val="clear" w:color="auto" w:fill="FFFFCC"/>
            <w:hideMark/>
          </w:tcPr>
          <w:p w:rsidR="00B33849" w:rsidRPr="00B33849" w:rsidRDefault="00B33849" w:rsidP="00B33849">
            <w:pPr>
              <w:spacing w:line="240" w:lineRule="auto"/>
              <w:rPr>
                <w:rFonts w:ascii="Verdana" w:eastAsia="Times New Roman" w:hAnsi="Verdana"/>
                <w:color w:val="000000"/>
                <w:sz w:val="17"/>
                <w:szCs w:val="17"/>
              </w:rPr>
            </w:pPr>
          </w:p>
        </w:tc>
        <w:tc>
          <w:tcPr>
            <w:tcW w:w="7078" w:type="dxa"/>
            <w:shd w:val="clear" w:color="auto" w:fill="FFFFCC"/>
            <w:hideMark/>
          </w:tcPr>
          <w:tbl>
            <w:tblPr>
              <w:tblW w:w="7125" w:type="dxa"/>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tblPr>
            <w:tblGrid>
              <w:gridCol w:w="1125"/>
              <w:gridCol w:w="1500"/>
              <w:gridCol w:w="4500"/>
            </w:tblGrid>
            <w:tr w:rsidR="00B33849" w:rsidRPr="00B33849">
              <w:trPr>
                <w:tblCellSpacing w:w="0" w:type="dxa"/>
              </w:trPr>
              <w:tc>
                <w:tcPr>
                  <w:tcW w:w="1125" w:type="dxa"/>
                  <w:vMerge w:val="restart"/>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br/>
                    <w:t>Meeting</w:t>
                  </w:r>
                  <w:r w:rsidRPr="00B33849">
                    <w:rPr>
                      <w:rFonts w:ascii="Arial" w:eastAsia="Times New Roman" w:hAnsi="Arial" w:cs="Arial"/>
                      <w:b/>
                      <w:bCs/>
                      <w:color w:val="000000"/>
                      <w:sz w:val="20"/>
                      <w:szCs w:val="20"/>
                    </w:rPr>
                    <w:br/>
                    <w:t>Standard</w:t>
                  </w:r>
                </w:p>
              </w:tc>
              <w:tc>
                <w:tcPr>
                  <w:tcW w:w="1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t>Level 4</w:t>
                  </w:r>
                  <w:r w:rsidRPr="00B33849">
                    <w:rPr>
                      <w:rFonts w:ascii="Arial" w:eastAsia="Times New Roman" w:hAnsi="Arial" w:cs="Arial"/>
                      <w:b/>
                      <w:bCs/>
                      <w:color w:val="000000"/>
                      <w:sz w:val="20"/>
                    </w:rPr>
                    <w:t> </w:t>
                  </w:r>
                  <w:r w:rsidRPr="00B33849">
                    <w:rPr>
                      <w:rFonts w:ascii="Arial" w:eastAsia="Times New Roman" w:hAnsi="Arial" w:cs="Arial"/>
                      <w:color w:val="000000"/>
                      <w:sz w:val="20"/>
                      <w:szCs w:val="20"/>
                    </w:rPr>
                    <w:br/>
                  </w:r>
                  <w:r w:rsidRPr="00B33849">
                    <w:rPr>
                      <w:rFonts w:ascii="Arial" w:eastAsia="Times New Roman" w:hAnsi="Arial" w:cs="Arial"/>
                      <w:b/>
                      <w:bCs/>
                      <w:color w:val="000000"/>
                      <w:sz w:val="15"/>
                      <w:szCs w:val="15"/>
                    </w:rPr>
                    <w:t>(Meeting Learning Standards with Distinction)</w:t>
                  </w:r>
                </w:p>
              </w:tc>
              <w:tc>
                <w:tcPr>
                  <w:tcW w:w="4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beforeAutospacing="1" w:afterAutospacing="1" w:line="240" w:lineRule="auto"/>
                    <w:rPr>
                      <w:rFonts w:ascii="Verdana" w:eastAsia="Times New Roman" w:hAnsi="Verdana"/>
                      <w:color w:val="000000"/>
                      <w:sz w:val="17"/>
                      <w:szCs w:val="17"/>
                    </w:rPr>
                  </w:pPr>
                  <w:r w:rsidRPr="00B33849">
                    <w:rPr>
                      <w:rFonts w:ascii="Arial" w:eastAsia="Times New Roman" w:hAnsi="Arial" w:cs="Arial"/>
                      <w:b/>
                      <w:bCs/>
                      <w:color w:val="000000"/>
                      <w:sz w:val="15"/>
                      <w:szCs w:val="15"/>
                    </w:rPr>
                    <w:t>Student performance demonstrates a thorough understanding of the ELA knowledge and skills expected at the grade level.</w:t>
                  </w:r>
                </w:p>
              </w:tc>
            </w:tr>
            <w:tr w:rsidR="00B33849" w:rsidRPr="00B33849">
              <w:trPr>
                <w:tblCellSpacing w:w="0" w:type="dxa"/>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B33849" w:rsidRPr="00B33849" w:rsidRDefault="00B33849" w:rsidP="00B33849">
                  <w:pPr>
                    <w:spacing w:line="240" w:lineRule="auto"/>
                    <w:rPr>
                      <w:rFonts w:ascii="Verdana" w:eastAsia="Times New Roman" w:hAnsi="Verdana"/>
                      <w:color w:val="000000"/>
                      <w:sz w:val="17"/>
                      <w:szCs w:val="17"/>
                    </w:rPr>
                  </w:pPr>
                </w:p>
              </w:tc>
              <w:tc>
                <w:tcPr>
                  <w:tcW w:w="1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t>Level 3</w:t>
                  </w:r>
                  <w:r w:rsidRPr="00B33849">
                    <w:rPr>
                      <w:rFonts w:ascii="Arial" w:eastAsia="Times New Roman" w:hAnsi="Arial" w:cs="Arial"/>
                      <w:b/>
                      <w:bCs/>
                      <w:color w:val="000000"/>
                      <w:sz w:val="20"/>
                    </w:rPr>
                    <w:t> </w:t>
                  </w:r>
                  <w:r w:rsidRPr="00B33849">
                    <w:rPr>
                      <w:rFonts w:ascii="Arial" w:eastAsia="Times New Roman" w:hAnsi="Arial" w:cs="Arial"/>
                      <w:color w:val="000000"/>
                      <w:sz w:val="20"/>
                      <w:szCs w:val="20"/>
                    </w:rPr>
                    <w:br/>
                  </w:r>
                  <w:r w:rsidRPr="00B33849">
                    <w:rPr>
                      <w:rFonts w:ascii="Arial" w:eastAsia="Times New Roman" w:hAnsi="Arial" w:cs="Arial"/>
                      <w:b/>
                      <w:bCs/>
                      <w:color w:val="000000"/>
                      <w:sz w:val="15"/>
                      <w:szCs w:val="15"/>
                    </w:rPr>
                    <w:t>(Meeting Learning Standards)</w:t>
                  </w:r>
                </w:p>
              </w:tc>
              <w:tc>
                <w:tcPr>
                  <w:tcW w:w="4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beforeAutospacing="1" w:afterAutospacing="1" w:line="240" w:lineRule="auto"/>
                    <w:rPr>
                      <w:rFonts w:ascii="Verdana" w:eastAsia="Times New Roman" w:hAnsi="Verdana"/>
                      <w:color w:val="000000"/>
                      <w:sz w:val="17"/>
                      <w:szCs w:val="17"/>
                    </w:rPr>
                  </w:pPr>
                  <w:r w:rsidRPr="00B33849">
                    <w:rPr>
                      <w:rFonts w:ascii="Arial" w:eastAsia="Times New Roman" w:hAnsi="Arial" w:cs="Arial"/>
                      <w:b/>
                      <w:bCs/>
                      <w:color w:val="000000"/>
                      <w:sz w:val="15"/>
                      <w:szCs w:val="15"/>
                    </w:rPr>
                    <w:t>Student performance demonstrates an understanding of the ELA knowledge and skills expected at the grade level.</w:t>
                  </w:r>
                </w:p>
              </w:tc>
            </w:tr>
            <w:tr w:rsidR="00B33849" w:rsidRPr="00B33849">
              <w:trPr>
                <w:tblCellSpacing w:w="0" w:type="dxa"/>
              </w:trPr>
              <w:tc>
                <w:tcPr>
                  <w:tcW w:w="1125" w:type="dxa"/>
                  <w:vMerge w:val="restart"/>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t>Below</w:t>
                  </w:r>
                  <w:r w:rsidRPr="00B33849">
                    <w:rPr>
                      <w:rFonts w:ascii="Arial" w:eastAsia="Times New Roman" w:hAnsi="Arial" w:cs="Arial"/>
                      <w:b/>
                      <w:bCs/>
                      <w:color w:val="000000"/>
                      <w:sz w:val="20"/>
                      <w:szCs w:val="20"/>
                    </w:rPr>
                    <w:br/>
                    <w:t>Standard</w:t>
                  </w:r>
                </w:p>
              </w:tc>
              <w:tc>
                <w:tcPr>
                  <w:tcW w:w="1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t>Level 2</w:t>
                  </w:r>
                  <w:r w:rsidRPr="00B33849">
                    <w:rPr>
                      <w:rFonts w:ascii="Arial" w:eastAsia="Times New Roman" w:hAnsi="Arial" w:cs="Arial"/>
                      <w:b/>
                      <w:bCs/>
                      <w:color w:val="000000"/>
                      <w:sz w:val="20"/>
                    </w:rPr>
                    <w:t> </w:t>
                  </w:r>
                  <w:r w:rsidRPr="00B33849">
                    <w:rPr>
                      <w:rFonts w:ascii="Arial" w:eastAsia="Times New Roman" w:hAnsi="Arial" w:cs="Arial"/>
                      <w:color w:val="000000"/>
                      <w:sz w:val="20"/>
                      <w:szCs w:val="20"/>
                    </w:rPr>
                    <w:br/>
                  </w:r>
                  <w:r w:rsidRPr="00B33849">
                    <w:rPr>
                      <w:rFonts w:ascii="Arial" w:eastAsia="Times New Roman" w:hAnsi="Arial" w:cs="Arial"/>
                      <w:b/>
                      <w:bCs/>
                      <w:color w:val="000000"/>
                      <w:sz w:val="15"/>
                      <w:szCs w:val="15"/>
                    </w:rPr>
                    <w:t>(Partially Meeting Learning Standards)</w:t>
                  </w:r>
                </w:p>
              </w:tc>
              <w:tc>
                <w:tcPr>
                  <w:tcW w:w="4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beforeAutospacing="1" w:afterAutospacing="1" w:line="240" w:lineRule="auto"/>
                    <w:rPr>
                      <w:rFonts w:ascii="Verdana" w:eastAsia="Times New Roman" w:hAnsi="Verdana"/>
                      <w:color w:val="000000"/>
                      <w:sz w:val="17"/>
                      <w:szCs w:val="17"/>
                    </w:rPr>
                  </w:pPr>
                  <w:r w:rsidRPr="00B33849">
                    <w:rPr>
                      <w:rFonts w:ascii="Arial" w:eastAsia="Times New Roman" w:hAnsi="Arial" w:cs="Arial"/>
                      <w:b/>
                      <w:bCs/>
                      <w:color w:val="000000"/>
                      <w:sz w:val="15"/>
                      <w:szCs w:val="15"/>
                    </w:rPr>
                    <w:t>Student performance demonstrates a partial understanding of the ELA knowledge and skills expected at the grade level.</w:t>
                  </w:r>
                </w:p>
              </w:tc>
            </w:tr>
            <w:tr w:rsidR="00B33849" w:rsidRPr="00B33849">
              <w:trPr>
                <w:tblCellSpacing w:w="0" w:type="dxa"/>
              </w:trPr>
              <w:tc>
                <w:tcPr>
                  <w:tcW w:w="0" w:type="auto"/>
                  <w:vMerge/>
                  <w:tcBorders>
                    <w:top w:val="outset" w:sz="6" w:space="0" w:color="CCCCCC"/>
                    <w:left w:val="outset" w:sz="6" w:space="0" w:color="CCCCCC"/>
                    <w:bottom w:val="outset" w:sz="6" w:space="0" w:color="CCCCCC"/>
                    <w:right w:val="outset" w:sz="6" w:space="0" w:color="CCCCCC"/>
                  </w:tcBorders>
                  <w:vAlign w:val="center"/>
                  <w:hideMark/>
                </w:tcPr>
                <w:p w:rsidR="00B33849" w:rsidRPr="00B33849" w:rsidRDefault="00B33849" w:rsidP="00B33849">
                  <w:pPr>
                    <w:spacing w:line="240" w:lineRule="auto"/>
                    <w:rPr>
                      <w:rFonts w:ascii="Verdana" w:eastAsia="Times New Roman" w:hAnsi="Verdana"/>
                      <w:color w:val="000000"/>
                      <w:sz w:val="17"/>
                      <w:szCs w:val="17"/>
                    </w:rPr>
                  </w:pPr>
                </w:p>
              </w:tc>
              <w:tc>
                <w:tcPr>
                  <w:tcW w:w="1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line="240" w:lineRule="auto"/>
                    <w:jc w:val="center"/>
                    <w:rPr>
                      <w:rFonts w:ascii="Verdana" w:eastAsia="Times New Roman" w:hAnsi="Verdana"/>
                      <w:color w:val="000000"/>
                      <w:sz w:val="17"/>
                      <w:szCs w:val="17"/>
                    </w:rPr>
                  </w:pPr>
                  <w:r w:rsidRPr="00B33849">
                    <w:rPr>
                      <w:rFonts w:ascii="Arial" w:eastAsia="Times New Roman" w:hAnsi="Arial" w:cs="Arial"/>
                      <w:b/>
                      <w:bCs/>
                      <w:color w:val="000000"/>
                      <w:sz w:val="20"/>
                      <w:szCs w:val="20"/>
                    </w:rPr>
                    <w:t>Level 1</w:t>
                  </w:r>
                  <w:r w:rsidRPr="00B33849">
                    <w:rPr>
                      <w:rFonts w:ascii="Arial" w:eastAsia="Times New Roman" w:hAnsi="Arial" w:cs="Arial"/>
                      <w:color w:val="000000"/>
                      <w:sz w:val="20"/>
                      <w:szCs w:val="20"/>
                    </w:rPr>
                    <w:br/>
                  </w:r>
                  <w:r w:rsidRPr="00B33849">
                    <w:rPr>
                      <w:rFonts w:ascii="Arial" w:eastAsia="Times New Roman" w:hAnsi="Arial" w:cs="Arial"/>
                      <w:b/>
                      <w:bCs/>
                      <w:color w:val="000000"/>
                      <w:sz w:val="15"/>
                      <w:szCs w:val="15"/>
                    </w:rPr>
                    <w:t>(Not Meeting Learning Standards)</w:t>
                  </w:r>
                </w:p>
              </w:tc>
              <w:tc>
                <w:tcPr>
                  <w:tcW w:w="4500" w:type="dxa"/>
                  <w:tcBorders>
                    <w:top w:val="outset" w:sz="6" w:space="0" w:color="CCCCCC"/>
                    <w:left w:val="outset" w:sz="6" w:space="0" w:color="CCCCCC"/>
                    <w:bottom w:val="outset" w:sz="6" w:space="0" w:color="CCCCCC"/>
                    <w:right w:val="outset" w:sz="6" w:space="0" w:color="CCCCCC"/>
                  </w:tcBorders>
                  <w:shd w:val="clear" w:color="auto" w:fill="FFFFCC"/>
                  <w:vAlign w:val="center"/>
                  <w:hideMark/>
                </w:tcPr>
                <w:p w:rsidR="00B33849" w:rsidRPr="00B33849" w:rsidRDefault="00B33849" w:rsidP="00B33849">
                  <w:pPr>
                    <w:spacing w:beforeAutospacing="1" w:afterAutospacing="1" w:line="240" w:lineRule="auto"/>
                    <w:rPr>
                      <w:rFonts w:ascii="Verdana" w:eastAsia="Times New Roman" w:hAnsi="Verdana"/>
                      <w:color w:val="000000"/>
                      <w:sz w:val="17"/>
                      <w:szCs w:val="17"/>
                    </w:rPr>
                  </w:pPr>
                  <w:r w:rsidRPr="00B33849">
                    <w:rPr>
                      <w:rFonts w:ascii="Arial" w:eastAsia="Times New Roman" w:hAnsi="Arial" w:cs="Arial"/>
                      <w:b/>
                      <w:bCs/>
                      <w:color w:val="000000"/>
                      <w:sz w:val="15"/>
                      <w:szCs w:val="15"/>
                    </w:rPr>
                    <w:t>Student performance does not demonstrate an understanding of the ELA knowledge and skills expected at the grade level.</w:t>
                  </w:r>
                </w:p>
              </w:tc>
            </w:tr>
          </w:tbl>
          <w:p w:rsidR="00B33849" w:rsidRPr="00B33849" w:rsidRDefault="00B33849" w:rsidP="00B33849">
            <w:pPr>
              <w:spacing w:line="240" w:lineRule="auto"/>
              <w:rPr>
                <w:rFonts w:ascii="Verdana" w:eastAsia="Times New Roman" w:hAnsi="Verdana"/>
                <w:color w:val="000000"/>
                <w:sz w:val="17"/>
                <w:szCs w:val="17"/>
              </w:rPr>
            </w:pPr>
          </w:p>
        </w:tc>
      </w:tr>
    </w:tbl>
    <w:p w:rsidR="00B33849" w:rsidRDefault="00B33849"/>
    <w:p w:rsidR="00B33849" w:rsidRDefault="00B33849">
      <w:r>
        <w:br w:type="page"/>
      </w:r>
    </w:p>
    <w:p w:rsidR="008E7FFC" w:rsidRDefault="008E7FFC" w:rsidP="008E7FFC">
      <w:pPr>
        <w:jc w:val="both"/>
      </w:pPr>
      <w:r>
        <w:lastRenderedPageBreak/>
        <w:t xml:space="preserve">Appendix 2: The Nations Report Card: Grade 4: Year 2009 </w:t>
      </w:r>
    </w:p>
    <w:p w:rsidR="008E7FFC" w:rsidRDefault="008E7FFC" w:rsidP="008E7FFC">
      <w:pPr>
        <w:jc w:val="both"/>
      </w:pPr>
    </w:p>
    <w:p w:rsidR="008E7FFC" w:rsidRPr="008E7FFC" w:rsidRDefault="008E7FFC" w:rsidP="008E7FFC">
      <w:pPr>
        <w:jc w:val="center"/>
        <w:rPr>
          <w:b/>
        </w:rPr>
      </w:pPr>
      <w:r w:rsidRPr="008E7FFC">
        <w:rPr>
          <w:b/>
        </w:rPr>
        <w:t>Achievement- Level Percentages and Average Score Results</w:t>
      </w:r>
    </w:p>
    <w:p w:rsidR="008E7FFC" w:rsidRDefault="008E7FFC">
      <w:r>
        <w:rPr>
          <w:noProof/>
        </w:rPr>
        <w:drawing>
          <wp:inline distT="0" distB="0" distL="0" distR="0">
            <wp:extent cx="5943600" cy="3476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3476625"/>
                    </a:xfrm>
                    <a:prstGeom prst="rect">
                      <a:avLst/>
                    </a:prstGeom>
                    <a:noFill/>
                    <a:ln w="9525">
                      <a:noFill/>
                      <a:miter lim="800000"/>
                      <a:headEnd/>
                      <a:tailEnd/>
                    </a:ln>
                  </pic:spPr>
                </pic:pic>
              </a:graphicData>
            </a:graphic>
          </wp:inline>
        </w:drawing>
      </w:r>
    </w:p>
    <w:p w:rsidR="008E7FFC" w:rsidRDefault="008E7FFC">
      <w:r>
        <w:br w:type="page"/>
      </w:r>
    </w:p>
    <w:p w:rsidR="00FA58BF" w:rsidRDefault="00FA58BF" w:rsidP="00FA58BF">
      <w:r>
        <w:lastRenderedPageBreak/>
        <w:t>Dear Administrator(s),</w:t>
      </w:r>
    </w:p>
    <w:p w:rsidR="00FA58BF" w:rsidRDefault="00FA58BF" w:rsidP="00FA58BF"/>
    <w:p w:rsidR="00FA58BF" w:rsidRDefault="00FA58BF" w:rsidP="00FA58BF">
      <w:pPr>
        <w:ind w:firstLine="720"/>
      </w:pPr>
      <w:r>
        <w:t>Brooklyn College has been very fortunate to receive the opportunity to work with your school. As a student teacher at your school, I and requesting permission to conduct an action research project with the fourth grade class. Over the course of six weeks, five days a week, struggling readers are offered guided reading during the 40 minutes extended time in the morning. The purpose of the research is to use guided reading programs to increas</w:t>
      </w:r>
      <w:r w:rsidR="008F7C73">
        <w:t>e the reading level of the two</w:t>
      </w:r>
      <w:r>
        <w:t xml:space="preserve"> groups of six students used during research. </w:t>
      </w:r>
    </w:p>
    <w:p w:rsidR="00946EA4" w:rsidRDefault="00FA58BF" w:rsidP="00946EA4">
      <w:pPr>
        <w:ind w:firstLine="720"/>
      </w:pPr>
      <w:r>
        <w:t xml:space="preserve">I appreciate your time and consideration. Please feel free to contact me for further information. </w:t>
      </w:r>
    </w:p>
    <w:p w:rsidR="00946EA4" w:rsidRDefault="00946EA4" w:rsidP="00946EA4"/>
    <w:p w:rsidR="00FA58BF" w:rsidRDefault="00FA58BF" w:rsidP="00946EA4">
      <w:r>
        <w:t>Sincerely,</w:t>
      </w:r>
    </w:p>
    <w:p w:rsidR="00FA58BF" w:rsidRPr="009F79CD" w:rsidRDefault="00FA58BF" w:rsidP="00946EA4">
      <w:r>
        <w:t>Annie La</w:t>
      </w:r>
    </w:p>
    <w:p w:rsidR="00FA58BF" w:rsidRDefault="00FA58BF">
      <w:r>
        <w:br w:type="page"/>
      </w:r>
    </w:p>
    <w:p w:rsidR="00FA58BF" w:rsidRDefault="00FA58BF" w:rsidP="00FA58BF">
      <w:r>
        <w:lastRenderedPageBreak/>
        <w:t>Dear Classroom Teacher,</w:t>
      </w:r>
    </w:p>
    <w:p w:rsidR="00FA58BF" w:rsidRDefault="00FA58BF" w:rsidP="00FA58BF"/>
    <w:p w:rsidR="00FA58BF" w:rsidRDefault="00FA58BF" w:rsidP="00FA58BF">
      <w:pPr>
        <w:ind w:firstLine="720"/>
      </w:pPr>
      <w:r>
        <w:t xml:space="preserve"> As a student teacher in your fourth grade class, I and requesting permission to conduct an action research project with the fourth grade class. Over the course of six weeks, five days a week, struggling readers are offered guided reading during the 40 minutes extended time in the morning. The purpose of the research is to use guided reading programs to increas</w:t>
      </w:r>
      <w:r w:rsidR="008F7C73">
        <w:t>e the reading level of the two</w:t>
      </w:r>
      <w:r>
        <w:t xml:space="preserve"> groups of six students used during research. </w:t>
      </w:r>
    </w:p>
    <w:p w:rsidR="00FA58BF" w:rsidRDefault="00FA58BF" w:rsidP="00FA58BF">
      <w:pPr>
        <w:ind w:firstLine="720"/>
      </w:pPr>
      <w:r>
        <w:t xml:space="preserve">With your consent I will include a parent/student consent form for the participating students. I appreciate your time and consideration. Please feel free to contact me for further information. </w:t>
      </w:r>
    </w:p>
    <w:p w:rsidR="00FA58BF" w:rsidRDefault="00FA58BF" w:rsidP="00FA58BF">
      <w:pPr>
        <w:ind w:firstLine="720"/>
      </w:pPr>
      <w:r>
        <w:tab/>
      </w:r>
    </w:p>
    <w:p w:rsidR="00FA58BF" w:rsidRDefault="00FA58BF" w:rsidP="00701E59">
      <w:r>
        <w:t>Sincerely,</w:t>
      </w:r>
    </w:p>
    <w:p w:rsidR="00FA58BF" w:rsidRDefault="00FA58BF" w:rsidP="00701E59">
      <w:r>
        <w:t>Annie La</w:t>
      </w:r>
    </w:p>
    <w:p w:rsidR="00FA58BF" w:rsidRDefault="00FA58BF">
      <w:r>
        <w:br w:type="page"/>
      </w:r>
    </w:p>
    <w:p w:rsidR="00FA58BF" w:rsidRDefault="00FA58BF" w:rsidP="00FA58BF">
      <w:r>
        <w:lastRenderedPageBreak/>
        <w:t>Dear Parents/Guardian,</w:t>
      </w:r>
    </w:p>
    <w:p w:rsidR="00FA58BF" w:rsidRDefault="00FA58BF" w:rsidP="00FA58BF"/>
    <w:p w:rsidR="00FA58BF" w:rsidRDefault="00FA58BF" w:rsidP="00FA58BF">
      <w:pPr>
        <w:ind w:firstLine="720"/>
      </w:pPr>
      <w:r>
        <w:t xml:space="preserve">Brooklyn College has been very fortunate to receive the opportunity to work with P.S. </w:t>
      </w:r>
      <w:proofErr w:type="gramStart"/>
      <w:r>
        <w:t>X .</w:t>
      </w:r>
      <w:proofErr w:type="gramEnd"/>
      <w:r>
        <w:t xml:space="preserve"> As a student teacher in your child’s fourth grade class, I and requesting permission to conduct an action research project which includes your child’s involvement. Over the cour</w:t>
      </w:r>
      <w:r w:rsidR="008F7C73">
        <w:t>se of six weeks, everyday, two</w:t>
      </w:r>
      <w:r>
        <w:t xml:space="preserve"> groups of six students are offered guided reading during the 40 minutes extended time in the morning. The purpose of the research is to use guided reading programs to increase the reading level of these six students.  </w:t>
      </w:r>
    </w:p>
    <w:p w:rsidR="00FA58BF" w:rsidRDefault="00FA58BF" w:rsidP="00FA58BF">
      <w:pPr>
        <w:ind w:firstLine="720"/>
      </w:pPr>
      <w:r>
        <w:t xml:space="preserve">I appreciate your time and consideration. Please complete the form below and have your child return the cut off to the classroom teacher. </w:t>
      </w:r>
    </w:p>
    <w:p w:rsidR="00701E59" w:rsidRDefault="00701E59" w:rsidP="00701E59"/>
    <w:p w:rsidR="00FA58BF" w:rsidRDefault="00FA58BF" w:rsidP="00701E59">
      <w:r>
        <w:t>Sincerely,</w:t>
      </w:r>
    </w:p>
    <w:p w:rsidR="00FA58BF" w:rsidRDefault="00FA58BF" w:rsidP="00701E59">
      <w:r>
        <w:t>Ms. La</w:t>
      </w:r>
    </w:p>
    <w:p w:rsidR="00FA58BF" w:rsidRDefault="00FA58BF" w:rsidP="00FA58BF">
      <w:pPr>
        <w:ind w:firstLine="720"/>
      </w:pPr>
    </w:p>
    <w:p w:rsidR="00FA58BF" w:rsidRDefault="00FA58BF" w:rsidP="00FA58BF">
      <w:r>
        <w:t>---------------------------------------------------------------------------------------------------------------------</w:t>
      </w:r>
    </w:p>
    <w:p w:rsidR="00FA58BF" w:rsidRDefault="00FA58BF" w:rsidP="00FA58BF">
      <w:r>
        <w:t>I understand that my child ____________________ will receive the opportunity to work with the teacher and student teacher during guided reading, in the morning, for 40 minutes. Thi</w:t>
      </w:r>
      <w:r w:rsidR="008F7C73">
        <w:t>s research is conducted in two</w:t>
      </w:r>
      <w:r>
        <w:t xml:space="preserve"> groups of six- fourth grade students over the course of six weeks, within 5 days a week.</w:t>
      </w:r>
    </w:p>
    <w:p w:rsidR="00FA58BF" w:rsidRDefault="00FA58BF" w:rsidP="00FA58BF">
      <w:pPr>
        <w:jc w:val="center"/>
      </w:pPr>
      <w:r>
        <w:t>Date: ________________</w:t>
      </w:r>
    </w:p>
    <w:p w:rsidR="00FA58BF" w:rsidRDefault="00FA58BF" w:rsidP="00FA58BF">
      <w:pPr>
        <w:jc w:val="center"/>
      </w:pPr>
      <w:r>
        <w:t>Parent Signature: __________________________</w:t>
      </w:r>
    </w:p>
    <w:p w:rsidR="00C74669" w:rsidRPr="002F6C0E" w:rsidRDefault="00C74669" w:rsidP="00C74669"/>
    <w:sectPr w:rsidR="00C74669" w:rsidRPr="002F6C0E" w:rsidSect="00BE4DC7">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96E" w:rsidRDefault="0073796E" w:rsidP="00BE4DC7">
      <w:pPr>
        <w:spacing w:line="240" w:lineRule="auto"/>
      </w:pPr>
      <w:r>
        <w:separator/>
      </w:r>
    </w:p>
  </w:endnote>
  <w:endnote w:type="continuationSeparator" w:id="0">
    <w:p w:rsidR="0073796E" w:rsidRDefault="0073796E" w:rsidP="00BE4D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65" w:rsidRDefault="00610D65">
    <w:pPr>
      <w:pStyle w:val="Footer"/>
    </w:pPr>
    <w:r>
      <w:t>La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4314"/>
      <w:docPartObj>
        <w:docPartGallery w:val="Page Numbers (Bottom of Page)"/>
        <w:docPartUnique/>
      </w:docPartObj>
    </w:sdtPr>
    <w:sdtContent>
      <w:p w:rsidR="00610D65" w:rsidRDefault="00C14B76">
        <w:pPr>
          <w:pStyle w:val="Footer"/>
          <w:jc w:val="right"/>
        </w:pPr>
        <w:fldSimple w:instr=" PAGE   \* MERGEFORMAT ">
          <w:r w:rsidR="007D108F">
            <w:rPr>
              <w:noProof/>
            </w:rPr>
            <w:t>2</w:t>
          </w:r>
        </w:fldSimple>
      </w:p>
    </w:sdtContent>
  </w:sdt>
  <w:p w:rsidR="00610D65" w:rsidRDefault="00610D65">
    <w:pPr>
      <w:pStyle w:val="Footer"/>
    </w:pPr>
    <w:r>
      <w:t>La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96E" w:rsidRDefault="0073796E" w:rsidP="00BE4DC7">
      <w:pPr>
        <w:spacing w:line="240" w:lineRule="auto"/>
      </w:pPr>
      <w:r>
        <w:separator/>
      </w:r>
    </w:p>
  </w:footnote>
  <w:footnote w:type="continuationSeparator" w:id="0">
    <w:p w:rsidR="0073796E" w:rsidRDefault="0073796E" w:rsidP="00BE4DC7">
      <w:pPr>
        <w:spacing w:line="240" w:lineRule="auto"/>
      </w:pPr>
      <w:r>
        <w:continuationSeparator/>
      </w:r>
    </w:p>
  </w:footnote>
  <w:footnote w:id="1">
    <w:p w:rsidR="00610D65" w:rsidRDefault="00610D65">
      <w:pPr>
        <w:pStyle w:val="FootnoteText"/>
      </w:pPr>
      <w:r>
        <w:rPr>
          <w:rStyle w:val="FootnoteReference"/>
        </w:rPr>
        <w:footnoteRef/>
      </w:r>
      <w:r>
        <w:t xml:space="preserve"> See Appendix for English Language Arts Scoring Performance Table</w:t>
      </w:r>
    </w:p>
  </w:footnote>
  <w:footnote w:id="2">
    <w:p w:rsidR="00610D65" w:rsidRDefault="00610D65">
      <w:pPr>
        <w:pStyle w:val="FootnoteText"/>
      </w:pPr>
      <w:r>
        <w:rPr>
          <w:rStyle w:val="FootnoteReference"/>
        </w:rPr>
        <w:footnoteRef/>
      </w:r>
      <w:r>
        <w:t xml:space="preserve"> See Appendix for Nations Report Card Statistics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D2A5C"/>
    <w:multiLevelType w:val="hybridMultilevel"/>
    <w:tmpl w:val="8D36D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C47C2"/>
    <w:multiLevelType w:val="hybridMultilevel"/>
    <w:tmpl w:val="496A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D14BE"/>
    <w:multiLevelType w:val="hybridMultilevel"/>
    <w:tmpl w:val="CE0EA704"/>
    <w:lvl w:ilvl="0" w:tplc="C3FC1374">
      <w:start w:val="1"/>
      <w:numFmt w:val="bullet"/>
      <w:lvlText w:val="•"/>
      <w:lvlJc w:val="left"/>
      <w:pPr>
        <w:tabs>
          <w:tab w:val="num" w:pos="720"/>
        </w:tabs>
        <w:ind w:left="720" w:hanging="360"/>
      </w:pPr>
      <w:rPr>
        <w:rFonts w:ascii="Arial" w:hAnsi="Arial" w:hint="default"/>
      </w:rPr>
    </w:lvl>
    <w:lvl w:ilvl="1" w:tplc="ADA87C04">
      <w:start w:val="572"/>
      <w:numFmt w:val="bullet"/>
      <w:lvlText w:val="–"/>
      <w:lvlJc w:val="left"/>
      <w:pPr>
        <w:tabs>
          <w:tab w:val="num" w:pos="1440"/>
        </w:tabs>
        <w:ind w:left="1440" w:hanging="360"/>
      </w:pPr>
      <w:rPr>
        <w:rFonts w:ascii="Arial" w:hAnsi="Arial" w:hint="default"/>
      </w:rPr>
    </w:lvl>
    <w:lvl w:ilvl="2" w:tplc="2190F376" w:tentative="1">
      <w:start w:val="1"/>
      <w:numFmt w:val="bullet"/>
      <w:lvlText w:val="•"/>
      <w:lvlJc w:val="left"/>
      <w:pPr>
        <w:tabs>
          <w:tab w:val="num" w:pos="2160"/>
        </w:tabs>
        <w:ind w:left="2160" w:hanging="360"/>
      </w:pPr>
      <w:rPr>
        <w:rFonts w:ascii="Arial" w:hAnsi="Arial" w:hint="default"/>
      </w:rPr>
    </w:lvl>
    <w:lvl w:ilvl="3" w:tplc="A6EE9CA8" w:tentative="1">
      <w:start w:val="1"/>
      <w:numFmt w:val="bullet"/>
      <w:lvlText w:val="•"/>
      <w:lvlJc w:val="left"/>
      <w:pPr>
        <w:tabs>
          <w:tab w:val="num" w:pos="2880"/>
        </w:tabs>
        <w:ind w:left="2880" w:hanging="360"/>
      </w:pPr>
      <w:rPr>
        <w:rFonts w:ascii="Arial" w:hAnsi="Arial" w:hint="default"/>
      </w:rPr>
    </w:lvl>
    <w:lvl w:ilvl="4" w:tplc="614AB34E" w:tentative="1">
      <w:start w:val="1"/>
      <w:numFmt w:val="bullet"/>
      <w:lvlText w:val="•"/>
      <w:lvlJc w:val="left"/>
      <w:pPr>
        <w:tabs>
          <w:tab w:val="num" w:pos="3600"/>
        </w:tabs>
        <w:ind w:left="3600" w:hanging="360"/>
      </w:pPr>
      <w:rPr>
        <w:rFonts w:ascii="Arial" w:hAnsi="Arial" w:hint="default"/>
      </w:rPr>
    </w:lvl>
    <w:lvl w:ilvl="5" w:tplc="4CAE2CBE" w:tentative="1">
      <w:start w:val="1"/>
      <w:numFmt w:val="bullet"/>
      <w:lvlText w:val="•"/>
      <w:lvlJc w:val="left"/>
      <w:pPr>
        <w:tabs>
          <w:tab w:val="num" w:pos="4320"/>
        </w:tabs>
        <w:ind w:left="4320" w:hanging="360"/>
      </w:pPr>
      <w:rPr>
        <w:rFonts w:ascii="Arial" w:hAnsi="Arial" w:hint="default"/>
      </w:rPr>
    </w:lvl>
    <w:lvl w:ilvl="6" w:tplc="BFFE1256" w:tentative="1">
      <w:start w:val="1"/>
      <w:numFmt w:val="bullet"/>
      <w:lvlText w:val="•"/>
      <w:lvlJc w:val="left"/>
      <w:pPr>
        <w:tabs>
          <w:tab w:val="num" w:pos="5040"/>
        </w:tabs>
        <w:ind w:left="5040" w:hanging="360"/>
      </w:pPr>
      <w:rPr>
        <w:rFonts w:ascii="Arial" w:hAnsi="Arial" w:hint="default"/>
      </w:rPr>
    </w:lvl>
    <w:lvl w:ilvl="7" w:tplc="DC5A0516" w:tentative="1">
      <w:start w:val="1"/>
      <w:numFmt w:val="bullet"/>
      <w:lvlText w:val="•"/>
      <w:lvlJc w:val="left"/>
      <w:pPr>
        <w:tabs>
          <w:tab w:val="num" w:pos="5760"/>
        </w:tabs>
        <w:ind w:left="5760" w:hanging="360"/>
      </w:pPr>
      <w:rPr>
        <w:rFonts w:ascii="Arial" w:hAnsi="Arial" w:hint="default"/>
      </w:rPr>
    </w:lvl>
    <w:lvl w:ilvl="8" w:tplc="5AB06D4A" w:tentative="1">
      <w:start w:val="1"/>
      <w:numFmt w:val="bullet"/>
      <w:lvlText w:val="•"/>
      <w:lvlJc w:val="left"/>
      <w:pPr>
        <w:tabs>
          <w:tab w:val="num" w:pos="6480"/>
        </w:tabs>
        <w:ind w:left="6480" w:hanging="360"/>
      </w:pPr>
      <w:rPr>
        <w:rFonts w:ascii="Arial" w:hAnsi="Arial" w:hint="default"/>
      </w:rPr>
    </w:lvl>
  </w:abstractNum>
  <w:abstractNum w:abstractNumId="3">
    <w:nsid w:val="44F81097"/>
    <w:multiLevelType w:val="hybridMultilevel"/>
    <w:tmpl w:val="6B0A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5D10E9"/>
    <w:multiLevelType w:val="hybridMultilevel"/>
    <w:tmpl w:val="D4F2C0AA"/>
    <w:lvl w:ilvl="0" w:tplc="EFECDB20">
      <w:start w:val="1"/>
      <w:numFmt w:val="bullet"/>
      <w:lvlText w:val="•"/>
      <w:lvlJc w:val="left"/>
      <w:pPr>
        <w:tabs>
          <w:tab w:val="num" w:pos="720"/>
        </w:tabs>
        <w:ind w:left="720" w:hanging="360"/>
      </w:pPr>
      <w:rPr>
        <w:rFonts w:ascii="Arial" w:hAnsi="Arial" w:hint="default"/>
      </w:rPr>
    </w:lvl>
    <w:lvl w:ilvl="1" w:tplc="F8CA2004">
      <w:start w:val="519"/>
      <w:numFmt w:val="bullet"/>
      <w:lvlText w:val="–"/>
      <w:lvlJc w:val="left"/>
      <w:pPr>
        <w:tabs>
          <w:tab w:val="num" w:pos="1440"/>
        </w:tabs>
        <w:ind w:left="1440" w:hanging="360"/>
      </w:pPr>
      <w:rPr>
        <w:rFonts w:ascii="Arial" w:hAnsi="Arial" w:hint="default"/>
      </w:rPr>
    </w:lvl>
    <w:lvl w:ilvl="2" w:tplc="A4CE05E0" w:tentative="1">
      <w:start w:val="1"/>
      <w:numFmt w:val="bullet"/>
      <w:lvlText w:val="•"/>
      <w:lvlJc w:val="left"/>
      <w:pPr>
        <w:tabs>
          <w:tab w:val="num" w:pos="2160"/>
        </w:tabs>
        <w:ind w:left="2160" w:hanging="360"/>
      </w:pPr>
      <w:rPr>
        <w:rFonts w:ascii="Arial" w:hAnsi="Arial" w:hint="default"/>
      </w:rPr>
    </w:lvl>
    <w:lvl w:ilvl="3" w:tplc="C96CC61E" w:tentative="1">
      <w:start w:val="1"/>
      <w:numFmt w:val="bullet"/>
      <w:lvlText w:val="•"/>
      <w:lvlJc w:val="left"/>
      <w:pPr>
        <w:tabs>
          <w:tab w:val="num" w:pos="2880"/>
        </w:tabs>
        <w:ind w:left="2880" w:hanging="360"/>
      </w:pPr>
      <w:rPr>
        <w:rFonts w:ascii="Arial" w:hAnsi="Arial" w:hint="default"/>
      </w:rPr>
    </w:lvl>
    <w:lvl w:ilvl="4" w:tplc="1148353A" w:tentative="1">
      <w:start w:val="1"/>
      <w:numFmt w:val="bullet"/>
      <w:lvlText w:val="•"/>
      <w:lvlJc w:val="left"/>
      <w:pPr>
        <w:tabs>
          <w:tab w:val="num" w:pos="3600"/>
        </w:tabs>
        <w:ind w:left="3600" w:hanging="360"/>
      </w:pPr>
      <w:rPr>
        <w:rFonts w:ascii="Arial" w:hAnsi="Arial" w:hint="default"/>
      </w:rPr>
    </w:lvl>
    <w:lvl w:ilvl="5" w:tplc="6DE0C2A2" w:tentative="1">
      <w:start w:val="1"/>
      <w:numFmt w:val="bullet"/>
      <w:lvlText w:val="•"/>
      <w:lvlJc w:val="left"/>
      <w:pPr>
        <w:tabs>
          <w:tab w:val="num" w:pos="4320"/>
        </w:tabs>
        <w:ind w:left="4320" w:hanging="360"/>
      </w:pPr>
      <w:rPr>
        <w:rFonts w:ascii="Arial" w:hAnsi="Arial" w:hint="default"/>
      </w:rPr>
    </w:lvl>
    <w:lvl w:ilvl="6" w:tplc="66265272" w:tentative="1">
      <w:start w:val="1"/>
      <w:numFmt w:val="bullet"/>
      <w:lvlText w:val="•"/>
      <w:lvlJc w:val="left"/>
      <w:pPr>
        <w:tabs>
          <w:tab w:val="num" w:pos="5040"/>
        </w:tabs>
        <w:ind w:left="5040" w:hanging="360"/>
      </w:pPr>
      <w:rPr>
        <w:rFonts w:ascii="Arial" w:hAnsi="Arial" w:hint="default"/>
      </w:rPr>
    </w:lvl>
    <w:lvl w:ilvl="7" w:tplc="40D8F8E6" w:tentative="1">
      <w:start w:val="1"/>
      <w:numFmt w:val="bullet"/>
      <w:lvlText w:val="•"/>
      <w:lvlJc w:val="left"/>
      <w:pPr>
        <w:tabs>
          <w:tab w:val="num" w:pos="5760"/>
        </w:tabs>
        <w:ind w:left="5760" w:hanging="360"/>
      </w:pPr>
      <w:rPr>
        <w:rFonts w:ascii="Arial" w:hAnsi="Arial" w:hint="default"/>
      </w:rPr>
    </w:lvl>
    <w:lvl w:ilvl="8" w:tplc="296EBCA8" w:tentative="1">
      <w:start w:val="1"/>
      <w:numFmt w:val="bullet"/>
      <w:lvlText w:val="•"/>
      <w:lvlJc w:val="left"/>
      <w:pPr>
        <w:tabs>
          <w:tab w:val="num" w:pos="6480"/>
        </w:tabs>
        <w:ind w:left="6480" w:hanging="360"/>
      </w:pPr>
      <w:rPr>
        <w:rFonts w:ascii="Arial" w:hAnsi="Arial" w:hint="default"/>
      </w:rPr>
    </w:lvl>
  </w:abstractNum>
  <w:abstractNum w:abstractNumId="5">
    <w:nsid w:val="612065FE"/>
    <w:multiLevelType w:val="multilevel"/>
    <w:tmpl w:val="1900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5C53A5"/>
    <w:multiLevelType w:val="hybridMultilevel"/>
    <w:tmpl w:val="50985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867179"/>
    <w:multiLevelType w:val="hybridMultilevel"/>
    <w:tmpl w:val="DACEB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4"/>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F6C0E"/>
    <w:rsid w:val="00005FF2"/>
    <w:rsid w:val="00094551"/>
    <w:rsid w:val="000B14BF"/>
    <w:rsid w:val="000D1B31"/>
    <w:rsid w:val="00112559"/>
    <w:rsid w:val="00142891"/>
    <w:rsid w:val="00155463"/>
    <w:rsid w:val="001734AC"/>
    <w:rsid w:val="00177B3D"/>
    <w:rsid w:val="001953C2"/>
    <w:rsid w:val="001A4C02"/>
    <w:rsid w:val="001A5534"/>
    <w:rsid w:val="001B0777"/>
    <w:rsid w:val="001F396E"/>
    <w:rsid w:val="001F5867"/>
    <w:rsid w:val="00207DD0"/>
    <w:rsid w:val="002253FC"/>
    <w:rsid w:val="00250E2D"/>
    <w:rsid w:val="00262BB2"/>
    <w:rsid w:val="00284F73"/>
    <w:rsid w:val="002863DF"/>
    <w:rsid w:val="00292131"/>
    <w:rsid w:val="002C1307"/>
    <w:rsid w:val="002E1745"/>
    <w:rsid w:val="002E508E"/>
    <w:rsid w:val="002F6C0E"/>
    <w:rsid w:val="00302777"/>
    <w:rsid w:val="00324A59"/>
    <w:rsid w:val="003413D5"/>
    <w:rsid w:val="0034676C"/>
    <w:rsid w:val="00370BFC"/>
    <w:rsid w:val="003A3107"/>
    <w:rsid w:val="003B1E32"/>
    <w:rsid w:val="003C759D"/>
    <w:rsid w:val="003E057F"/>
    <w:rsid w:val="003F5F91"/>
    <w:rsid w:val="0041678E"/>
    <w:rsid w:val="00417FF7"/>
    <w:rsid w:val="0042575E"/>
    <w:rsid w:val="0044735E"/>
    <w:rsid w:val="00450988"/>
    <w:rsid w:val="004753BC"/>
    <w:rsid w:val="00495A8B"/>
    <w:rsid w:val="004D7B09"/>
    <w:rsid w:val="004E3D66"/>
    <w:rsid w:val="004F10B7"/>
    <w:rsid w:val="00504136"/>
    <w:rsid w:val="00510DC6"/>
    <w:rsid w:val="00520243"/>
    <w:rsid w:val="005223A3"/>
    <w:rsid w:val="0054306B"/>
    <w:rsid w:val="0054438F"/>
    <w:rsid w:val="0058780E"/>
    <w:rsid w:val="00587888"/>
    <w:rsid w:val="005A2425"/>
    <w:rsid w:val="005A6337"/>
    <w:rsid w:val="005B4402"/>
    <w:rsid w:val="005C184C"/>
    <w:rsid w:val="005C5566"/>
    <w:rsid w:val="00610D65"/>
    <w:rsid w:val="00612428"/>
    <w:rsid w:val="006149D1"/>
    <w:rsid w:val="00693734"/>
    <w:rsid w:val="006D482F"/>
    <w:rsid w:val="006F42A9"/>
    <w:rsid w:val="00701E59"/>
    <w:rsid w:val="007322A3"/>
    <w:rsid w:val="0073796E"/>
    <w:rsid w:val="00756DA8"/>
    <w:rsid w:val="0076585E"/>
    <w:rsid w:val="007740A7"/>
    <w:rsid w:val="00785023"/>
    <w:rsid w:val="007960E5"/>
    <w:rsid w:val="007B6AED"/>
    <w:rsid w:val="007C6803"/>
    <w:rsid w:val="007D108F"/>
    <w:rsid w:val="007D5147"/>
    <w:rsid w:val="007E568A"/>
    <w:rsid w:val="007F23A3"/>
    <w:rsid w:val="00875B7A"/>
    <w:rsid w:val="0088780C"/>
    <w:rsid w:val="008A6F7E"/>
    <w:rsid w:val="008B091E"/>
    <w:rsid w:val="008C0153"/>
    <w:rsid w:val="008C2843"/>
    <w:rsid w:val="008E3E7B"/>
    <w:rsid w:val="008E4CCE"/>
    <w:rsid w:val="008E7FFC"/>
    <w:rsid w:val="008F7C73"/>
    <w:rsid w:val="00903E77"/>
    <w:rsid w:val="00912557"/>
    <w:rsid w:val="00913E40"/>
    <w:rsid w:val="00941176"/>
    <w:rsid w:val="00946EA4"/>
    <w:rsid w:val="009523AB"/>
    <w:rsid w:val="00964F75"/>
    <w:rsid w:val="00971F52"/>
    <w:rsid w:val="00975340"/>
    <w:rsid w:val="00985B99"/>
    <w:rsid w:val="00990159"/>
    <w:rsid w:val="009A28B6"/>
    <w:rsid w:val="009A5812"/>
    <w:rsid w:val="009B12C8"/>
    <w:rsid w:val="009D304D"/>
    <w:rsid w:val="009E088C"/>
    <w:rsid w:val="009E2196"/>
    <w:rsid w:val="00A02486"/>
    <w:rsid w:val="00A20D51"/>
    <w:rsid w:val="00A34B62"/>
    <w:rsid w:val="00A53574"/>
    <w:rsid w:val="00A76F44"/>
    <w:rsid w:val="00A90E34"/>
    <w:rsid w:val="00A9520E"/>
    <w:rsid w:val="00A97E56"/>
    <w:rsid w:val="00AA66E3"/>
    <w:rsid w:val="00AA7CAA"/>
    <w:rsid w:val="00AB065E"/>
    <w:rsid w:val="00B03899"/>
    <w:rsid w:val="00B24ADB"/>
    <w:rsid w:val="00B27F7F"/>
    <w:rsid w:val="00B33849"/>
    <w:rsid w:val="00B3579D"/>
    <w:rsid w:val="00B87FF4"/>
    <w:rsid w:val="00B96829"/>
    <w:rsid w:val="00BC485E"/>
    <w:rsid w:val="00BC4F51"/>
    <w:rsid w:val="00BE4DC7"/>
    <w:rsid w:val="00BF12E6"/>
    <w:rsid w:val="00BF3960"/>
    <w:rsid w:val="00C058D8"/>
    <w:rsid w:val="00C14B76"/>
    <w:rsid w:val="00C1568C"/>
    <w:rsid w:val="00C316E3"/>
    <w:rsid w:val="00C52318"/>
    <w:rsid w:val="00C71D1B"/>
    <w:rsid w:val="00C73B46"/>
    <w:rsid w:val="00C74669"/>
    <w:rsid w:val="00C83087"/>
    <w:rsid w:val="00CA78F7"/>
    <w:rsid w:val="00CD3AF1"/>
    <w:rsid w:val="00CF5851"/>
    <w:rsid w:val="00D56742"/>
    <w:rsid w:val="00D65CFA"/>
    <w:rsid w:val="00D86434"/>
    <w:rsid w:val="00D878DD"/>
    <w:rsid w:val="00DB1BEA"/>
    <w:rsid w:val="00DC00D5"/>
    <w:rsid w:val="00DC6C17"/>
    <w:rsid w:val="00DD37F3"/>
    <w:rsid w:val="00DD6DFE"/>
    <w:rsid w:val="00DF69BB"/>
    <w:rsid w:val="00E020C9"/>
    <w:rsid w:val="00E07B7F"/>
    <w:rsid w:val="00E07EEC"/>
    <w:rsid w:val="00E270C9"/>
    <w:rsid w:val="00E45659"/>
    <w:rsid w:val="00E635D7"/>
    <w:rsid w:val="00E677A5"/>
    <w:rsid w:val="00E82279"/>
    <w:rsid w:val="00E83933"/>
    <w:rsid w:val="00EB27B6"/>
    <w:rsid w:val="00EB7B82"/>
    <w:rsid w:val="00ED1395"/>
    <w:rsid w:val="00EE41B8"/>
    <w:rsid w:val="00EE4C1C"/>
    <w:rsid w:val="00EF2954"/>
    <w:rsid w:val="00F12942"/>
    <w:rsid w:val="00F23C15"/>
    <w:rsid w:val="00F36AAA"/>
    <w:rsid w:val="00F65809"/>
    <w:rsid w:val="00F71B05"/>
    <w:rsid w:val="00F7487D"/>
    <w:rsid w:val="00F76E24"/>
    <w:rsid w:val="00FA58BF"/>
    <w:rsid w:val="00FC0FF9"/>
    <w:rsid w:val="00FD0492"/>
    <w:rsid w:val="00FF0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669"/>
    <w:pPr>
      <w:ind w:left="720"/>
      <w:contextualSpacing/>
    </w:pPr>
  </w:style>
  <w:style w:type="paragraph" w:styleId="Header">
    <w:name w:val="header"/>
    <w:basedOn w:val="Normal"/>
    <w:link w:val="HeaderChar"/>
    <w:uiPriority w:val="99"/>
    <w:semiHidden/>
    <w:unhideWhenUsed/>
    <w:rsid w:val="00BE4DC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E4DC7"/>
  </w:style>
  <w:style w:type="paragraph" w:styleId="Footer">
    <w:name w:val="footer"/>
    <w:basedOn w:val="Normal"/>
    <w:link w:val="FooterChar"/>
    <w:uiPriority w:val="99"/>
    <w:unhideWhenUsed/>
    <w:rsid w:val="00BE4DC7"/>
    <w:pPr>
      <w:tabs>
        <w:tab w:val="center" w:pos="4680"/>
        <w:tab w:val="right" w:pos="9360"/>
      </w:tabs>
      <w:spacing w:line="240" w:lineRule="auto"/>
    </w:pPr>
  </w:style>
  <w:style w:type="character" w:customStyle="1" w:styleId="FooterChar">
    <w:name w:val="Footer Char"/>
    <w:basedOn w:val="DefaultParagraphFont"/>
    <w:link w:val="Footer"/>
    <w:uiPriority w:val="99"/>
    <w:rsid w:val="00BE4DC7"/>
  </w:style>
  <w:style w:type="paragraph" w:styleId="BalloonText">
    <w:name w:val="Balloon Text"/>
    <w:basedOn w:val="Normal"/>
    <w:link w:val="BalloonTextChar"/>
    <w:uiPriority w:val="99"/>
    <w:semiHidden/>
    <w:unhideWhenUsed/>
    <w:rsid w:val="00BE4DC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DC7"/>
    <w:rPr>
      <w:rFonts w:ascii="Tahoma" w:hAnsi="Tahoma" w:cs="Tahoma"/>
      <w:sz w:val="16"/>
      <w:szCs w:val="16"/>
    </w:rPr>
  </w:style>
  <w:style w:type="character" w:styleId="Hyperlink">
    <w:name w:val="Hyperlink"/>
    <w:basedOn w:val="DefaultParagraphFont"/>
    <w:uiPriority w:val="99"/>
    <w:rsid w:val="00DC6C17"/>
    <w:rPr>
      <w:color w:val="0000FF"/>
      <w:u w:val="single"/>
    </w:rPr>
  </w:style>
  <w:style w:type="character" w:customStyle="1" w:styleId="au">
    <w:name w:val="au"/>
    <w:basedOn w:val="DefaultParagraphFont"/>
    <w:rsid w:val="00CA78F7"/>
  </w:style>
  <w:style w:type="character" w:customStyle="1" w:styleId="hit">
    <w:name w:val="hit"/>
    <w:basedOn w:val="DefaultParagraphFont"/>
    <w:rsid w:val="00CA78F7"/>
  </w:style>
  <w:style w:type="character" w:customStyle="1" w:styleId="so">
    <w:name w:val="so"/>
    <w:basedOn w:val="DefaultParagraphFont"/>
    <w:rsid w:val="00CA78F7"/>
  </w:style>
  <w:style w:type="character" w:customStyle="1" w:styleId="jn">
    <w:name w:val="jn"/>
    <w:basedOn w:val="DefaultParagraphFont"/>
    <w:rsid w:val="00CA78F7"/>
  </w:style>
  <w:style w:type="character" w:customStyle="1" w:styleId="ji">
    <w:name w:val="ji"/>
    <w:basedOn w:val="DefaultParagraphFont"/>
    <w:rsid w:val="00CA78F7"/>
  </w:style>
  <w:style w:type="character" w:customStyle="1" w:styleId="ppg">
    <w:name w:val="ppg"/>
    <w:basedOn w:val="DefaultParagraphFont"/>
    <w:rsid w:val="00CA78F7"/>
  </w:style>
  <w:style w:type="character" w:customStyle="1" w:styleId="ti">
    <w:name w:val="ti"/>
    <w:basedOn w:val="DefaultParagraphFont"/>
    <w:rsid w:val="00CA78F7"/>
  </w:style>
  <w:style w:type="paragraph" w:styleId="NormalWeb">
    <w:name w:val="Normal (Web)"/>
    <w:basedOn w:val="Normal"/>
    <w:uiPriority w:val="99"/>
    <w:unhideWhenUsed/>
    <w:rsid w:val="00B33849"/>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B33849"/>
  </w:style>
  <w:style w:type="paragraph" w:styleId="EndnoteText">
    <w:name w:val="endnote text"/>
    <w:basedOn w:val="Normal"/>
    <w:link w:val="EndnoteTextChar"/>
    <w:uiPriority w:val="99"/>
    <w:semiHidden/>
    <w:unhideWhenUsed/>
    <w:rsid w:val="001B0777"/>
    <w:pPr>
      <w:spacing w:line="240" w:lineRule="auto"/>
    </w:pPr>
    <w:rPr>
      <w:sz w:val="20"/>
      <w:szCs w:val="20"/>
    </w:rPr>
  </w:style>
  <w:style w:type="character" w:customStyle="1" w:styleId="EndnoteTextChar">
    <w:name w:val="Endnote Text Char"/>
    <w:basedOn w:val="DefaultParagraphFont"/>
    <w:link w:val="EndnoteText"/>
    <w:uiPriority w:val="99"/>
    <w:semiHidden/>
    <w:rsid w:val="001B0777"/>
    <w:rPr>
      <w:sz w:val="20"/>
      <w:szCs w:val="20"/>
    </w:rPr>
  </w:style>
  <w:style w:type="character" w:styleId="EndnoteReference">
    <w:name w:val="endnote reference"/>
    <w:basedOn w:val="DefaultParagraphFont"/>
    <w:uiPriority w:val="99"/>
    <w:semiHidden/>
    <w:unhideWhenUsed/>
    <w:rsid w:val="001B0777"/>
    <w:rPr>
      <w:vertAlign w:val="superscript"/>
    </w:rPr>
  </w:style>
  <w:style w:type="paragraph" w:styleId="FootnoteText">
    <w:name w:val="footnote text"/>
    <w:basedOn w:val="Normal"/>
    <w:link w:val="FootnoteTextChar"/>
    <w:uiPriority w:val="99"/>
    <w:semiHidden/>
    <w:unhideWhenUsed/>
    <w:rsid w:val="001B0777"/>
    <w:pPr>
      <w:spacing w:line="240" w:lineRule="auto"/>
    </w:pPr>
    <w:rPr>
      <w:sz w:val="20"/>
      <w:szCs w:val="20"/>
    </w:rPr>
  </w:style>
  <w:style w:type="character" w:customStyle="1" w:styleId="FootnoteTextChar">
    <w:name w:val="Footnote Text Char"/>
    <w:basedOn w:val="DefaultParagraphFont"/>
    <w:link w:val="FootnoteText"/>
    <w:uiPriority w:val="99"/>
    <w:semiHidden/>
    <w:rsid w:val="001B0777"/>
    <w:rPr>
      <w:sz w:val="20"/>
      <w:szCs w:val="20"/>
    </w:rPr>
  </w:style>
  <w:style w:type="character" w:styleId="FootnoteReference">
    <w:name w:val="footnote reference"/>
    <w:basedOn w:val="DefaultParagraphFont"/>
    <w:uiPriority w:val="99"/>
    <w:semiHidden/>
    <w:unhideWhenUsed/>
    <w:rsid w:val="001B0777"/>
    <w:rPr>
      <w:vertAlign w:val="superscript"/>
    </w:rPr>
  </w:style>
</w:styles>
</file>

<file path=word/webSettings.xml><?xml version="1.0" encoding="utf-8"?>
<w:webSettings xmlns:r="http://schemas.openxmlformats.org/officeDocument/2006/relationships" xmlns:w="http://schemas.openxmlformats.org/wordprocessingml/2006/main">
  <w:divs>
    <w:div w:id="842014313">
      <w:bodyDiv w:val="1"/>
      <w:marLeft w:val="0"/>
      <w:marRight w:val="0"/>
      <w:marTop w:val="0"/>
      <w:marBottom w:val="0"/>
      <w:divBdr>
        <w:top w:val="none" w:sz="0" w:space="0" w:color="auto"/>
        <w:left w:val="none" w:sz="0" w:space="0" w:color="auto"/>
        <w:bottom w:val="none" w:sz="0" w:space="0" w:color="auto"/>
        <w:right w:val="none" w:sz="0" w:space="0" w:color="auto"/>
      </w:divBdr>
      <w:divsChild>
        <w:div w:id="1222137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683473">
          <w:blockQuote w:val="1"/>
          <w:marLeft w:val="720"/>
          <w:marRight w:val="720"/>
          <w:marTop w:val="100"/>
          <w:marBottom w:val="100"/>
          <w:divBdr>
            <w:top w:val="none" w:sz="0" w:space="0" w:color="auto"/>
            <w:left w:val="none" w:sz="0" w:space="0" w:color="auto"/>
            <w:bottom w:val="none" w:sz="0" w:space="0" w:color="auto"/>
            <w:right w:val="none" w:sz="0" w:space="0" w:color="auto"/>
          </w:divBdr>
        </w:div>
        <w:div w:id="744569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16666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7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74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13753-CA73-4620-972B-8DF6837E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14</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23593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cp:lastModifiedBy>
  <cp:revision>127</cp:revision>
  <dcterms:created xsi:type="dcterms:W3CDTF">2011-10-26T18:24:00Z</dcterms:created>
  <dcterms:modified xsi:type="dcterms:W3CDTF">2011-12-10T00:54:00Z</dcterms:modified>
</cp:coreProperties>
</file>